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commentsExtensible+xml" PartName="/word/commentsExtensibl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comments+xml" PartName="/word/comments.xml"/>
  <Override ContentType="application/vnd.openxmlformats-officedocument.wordprocessingml.commentsIds+xml" PartName="/word/commentsIds.xml"/>
  <Override ContentType="application/vnd.openxmlformats-officedocument.wordprocessingml.commentsExtended+xml" PartName="/word/commentsExtended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20" w:before="0" w:line="275.9999942779541" w:lineRule="auto"/>
        <w:jc w:val="both"/>
        <w:rPr>
          <w:rFonts w:ascii="Assistant" w:cs="Assistant" w:eastAsia="Assistant" w:hAnsi="Assistant"/>
          <w:color w:val="1f1f1f"/>
          <w:sz w:val="40"/>
          <w:szCs w:val="40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114300" distT="114300" distL="114300" distR="114300" hidden="0" layoutInCell="1" locked="0" relativeHeight="0" simplePos="0">
            <wp:simplePos x="0" y="0"/>
            <wp:positionH relativeFrom="column">
              <wp:posOffset>-447674</wp:posOffset>
            </wp:positionH>
            <wp:positionV relativeFrom="paragraph">
              <wp:posOffset>114300</wp:posOffset>
            </wp:positionV>
            <wp:extent cx="6836909" cy="3681413"/>
            <wp:effectExtent b="0" l="0" r="0" t="0"/>
            <wp:wrapNone/>
            <wp:docPr id="3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10"/>
                    <a:srcRect b="0" l="0" r="0" t="4274"/>
                    <a:stretch>
                      <a:fillRect/>
                    </a:stretch>
                  </pic:blipFill>
                  <pic:spPr>
                    <a:xfrm>
                      <a:off x="0" y="0"/>
                      <a:ext cx="6836909" cy="368141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pStyle w:val="Heading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20" w:before="0" w:line="275.9999942779541" w:lineRule="auto"/>
        <w:jc w:val="both"/>
        <w:rPr>
          <w:rFonts w:ascii="Assistant" w:cs="Assistant" w:eastAsia="Assistant" w:hAnsi="Assistant"/>
          <w:color w:val="1f1f1f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20" w:before="0" w:line="275.9999942779541" w:lineRule="auto"/>
        <w:jc w:val="both"/>
        <w:rPr>
          <w:rFonts w:ascii="Assistant" w:cs="Assistant" w:eastAsia="Assistant" w:hAnsi="Assistant"/>
          <w:color w:val="1f1f1f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Heading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20" w:before="0" w:line="275.9999942779541" w:lineRule="auto"/>
        <w:jc w:val="both"/>
        <w:rPr>
          <w:rFonts w:ascii="Assistant" w:cs="Assistant" w:eastAsia="Assistant" w:hAnsi="Assistant"/>
          <w:color w:val="1f1f1f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Heading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20" w:before="0" w:line="275.9999942779541" w:lineRule="auto"/>
        <w:jc w:val="both"/>
        <w:rPr>
          <w:rFonts w:ascii="Assistant" w:cs="Assistant" w:eastAsia="Assistant" w:hAnsi="Assistant"/>
          <w:color w:val="1f1f1f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Style w:val="Heading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20" w:before="0" w:line="275.9999942779541" w:lineRule="auto"/>
        <w:jc w:val="both"/>
        <w:rPr>
          <w:rFonts w:ascii="Assistant" w:cs="Assistant" w:eastAsia="Assistant" w:hAnsi="Assistant"/>
          <w:color w:val="1f1f1f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Style w:val="Heading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20" w:before="0" w:line="275.9999942779541" w:lineRule="auto"/>
        <w:jc w:val="both"/>
        <w:rPr>
          <w:rFonts w:ascii="Assistant" w:cs="Assistant" w:eastAsia="Assistant" w:hAnsi="Assistant"/>
          <w:color w:val="1f1f1f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Style w:val="Heading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20" w:before="0" w:line="275.9999942779541" w:lineRule="auto"/>
        <w:jc w:val="both"/>
        <w:rPr>
          <w:rFonts w:ascii="Assistant" w:cs="Assistant" w:eastAsia="Assistant" w:hAnsi="Assistant"/>
          <w:color w:val="1f1f1f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Style w:val="Heading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20" w:before="0" w:line="275.9999942779541" w:lineRule="auto"/>
        <w:jc w:val="both"/>
        <w:rPr>
          <w:rFonts w:ascii="Assistant" w:cs="Assistant" w:eastAsia="Assistant" w:hAnsi="Assistant"/>
          <w:color w:val="1f1f1f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Style w:val="Heading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20" w:before="0" w:line="275.9999942779541" w:lineRule="auto"/>
        <w:jc w:val="both"/>
        <w:rPr>
          <w:rFonts w:ascii="Assistant" w:cs="Assistant" w:eastAsia="Assistant" w:hAnsi="Assistant"/>
          <w:color w:val="1f1f1f"/>
          <w:sz w:val="40"/>
          <w:szCs w:val="40"/>
        </w:rPr>
      </w:pPr>
      <w:r w:rsidDel="00000000" w:rsidR="00000000" w:rsidRPr="00000000">
        <w:rPr>
          <w:rFonts w:ascii="Assistant" w:cs="Assistant" w:eastAsia="Assistant" w:hAnsi="Assistant"/>
          <w:color w:val="1f1f1f"/>
          <w:sz w:val="40"/>
          <w:szCs w:val="40"/>
          <w:rtl w:val="1"/>
        </w:rPr>
        <w:t xml:space="preserve">מתווה</w:t>
      </w:r>
      <w:r w:rsidDel="00000000" w:rsidR="00000000" w:rsidRPr="00000000">
        <w:rPr>
          <w:rFonts w:ascii="Assistant" w:cs="Assistant" w:eastAsia="Assistant" w:hAnsi="Assistant"/>
          <w:color w:val="1f1f1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sz w:val="40"/>
          <w:szCs w:val="40"/>
          <w:rtl w:val="1"/>
        </w:rPr>
        <w:t xml:space="preserve">הדרכה</w:t>
      </w:r>
      <w:r w:rsidDel="00000000" w:rsidR="00000000" w:rsidRPr="00000000">
        <w:rPr>
          <w:rFonts w:ascii="Assistant" w:cs="Assistant" w:eastAsia="Assistant" w:hAnsi="Assistant"/>
          <w:color w:val="1f1f1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sz w:val="40"/>
          <w:szCs w:val="40"/>
          <w:rtl w:val="1"/>
        </w:rPr>
        <w:t xml:space="preserve">לתערוכת</w:t>
      </w:r>
      <w:r w:rsidDel="00000000" w:rsidR="00000000" w:rsidRPr="00000000">
        <w:rPr>
          <w:rFonts w:ascii="Assistant" w:cs="Assistant" w:eastAsia="Assistant" w:hAnsi="Assistant"/>
          <w:color w:val="1f1f1f"/>
          <w:sz w:val="40"/>
          <w:szCs w:val="40"/>
          <w:rtl w:val="1"/>
        </w:rPr>
        <w:t xml:space="preserve"> "</w:t>
      </w:r>
      <w:r w:rsidDel="00000000" w:rsidR="00000000" w:rsidRPr="00000000">
        <w:rPr>
          <w:rFonts w:ascii="Assistant" w:cs="Assistant" w:eastAsia="Assistant" w:hAnsi="Assistant"/>
          <w:color w:val="1f1f1f"/>
          <w:sz w:val="40"/>
          <w:szCs w:val="40"/>
          <w:rtl w:val="1"/>
        </w:rPr>
        <w:t xml:space="preserve">לאן</w:t>
      </w:r>
      <w:r w:rsidDel="00000000" w:rsidR="00000000" w:rsidRPr="00000000">
        <w:rPr>
          <w:rFonts w:ascii="Assistant" w:cs="Assistant" w:eastAsia="Assistant" w:hAnsi="Assistant"/>
          <w:color w:val="1f1f1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sz w:val="40"/>
          <w:szCs w:val="40"/>
          <w:rtl w:val="1"/>
        </w:rPr>
        <w:t xml:space="preserve">ממשיכים</w:t>
      </w:r>
      <w:r w:rsidDel="00000000" w:rsidR="00000000" w:rsidRPr="00000000">
        <w:rPr>
          <w:rFonts w:ascii="Assistant" w:cs="Assistant" w:eastAsia="Assistant" w:hAnsi="Assistant"/>
          <w:color w:val="1f1f1f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sz w:val="40"/>
          <w:szCs w:val="40"/>
          <w:rtl w:val="1"/>
        </w:rPr>
        <w:t xml:space="preserve">מכאן</w:t>
      </w:r>
      <w:r w:rsidDel="00000000" w:rsidR="00000000" w:rsidRPr="00000000">
        <w:rPr>
          <w:rFonts w:ascii="Assistant" w:cs="Assistant" w:eastAsia="Assistant" w:hAnsi="Assistant"/>
          <w:color w:val="1f1f1f"/>
          <w:sz w:val="40"/>
          <w:szCs w:val="40"/>
          <w:rtl w:val="1"/>
        </w:rPr>
        <w:t xml:space="preserve">?"</w:t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40" w:line="275.9999942779541" w:lineRule="auto"/>
        <w:jc w:val="both"/>
        <w:rPr>
          <w:rFonts w:ascii="Assistant" w:cs="Assistant" w:eastAsia="Assistant" w:hAnsi="Assistant"/>
          <w:b w:val="1"/>
          <w:bCs w:val="1"/>
          <w:color w:val="1f1f1f"/>
        </w:rPr>
      </w:pPr>
      <w:commentRangeStart w:id="0"/>
      <w:commentRangeStart w:id="1"/>
      <w:commentRangeStart w:id="2"/>
      <w:commentRangeStart w:id="3"/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אורך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ההדרכה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: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כחצי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שעה</w:t>
      </w:r>
      <w:commentRangeEnd w:id="0"/>
      <w:r w:rsidDel="00000000" w:rsidR="00000000" w:rsidRPr="00000000">
        <w:commentReference w:id="0"/>
      </w:r>
      <w:commentRangeEnd w:id="2"/>
      <w:r w:rsidDel="00000000" w:rsidR="00000000" w:rsidRPr="00000000">
        <w:commentReference w:id="2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40" w:line="275.9999942779541" w:lineRule="auto"/>
        <w:jc w:val="both"/>
        <w:rPr>
          <w:rFonts w:ascii="Assistant" w:cs="Assistant" w:eastAsia="Assistant" w:hAnsi="Assistant"/>
          <w:b w:val="1"/>
          <w:bCs w:val="1"/>
          <w:color w:val="1f1f1f"/>
          <w:sz w:val="28"/>
          <w:szCs w:val="28"/>
        </w:rPr>
      </w:pP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sz w:val="28"/>
          <w:szCs w:val="28"/>
          <w:rtl w:val="1"/>
        </w:rPr>
        <w:t xml:space="preserve">פתיח</w:t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40" w:line="275.9999942779541" w:lineRule="auto"/>
        <w:jc w:val="both"/>
        <w:rPr>
          <w:rFonts w:ascii="Assistant" w:cs="Assistant" w:eastAsia="Assistant" w:hAnsi="Assistant"/>
          <w:color w:val="1f1f1f"/>
        </w:rPr>
      </w:pP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עם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סיום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המלחמה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,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בעוד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השורדות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והשורדים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מנסים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לאסוף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את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שברי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חייהם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,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מתוך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תהום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האובדן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והזרות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עלתה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בהם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השאלה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: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לאן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ממשיכים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מכאן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?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בתוך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המציאות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המטלטלת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הזו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,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היו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מי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שביקשו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לסמן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נקודת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התחלה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מוחשית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בלב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החורבות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. </w:t>
      </w:r>
      <w:commentRangeStart w:id="4"/>
      <w:commentRangeStart w:id="5"/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הוועד</w:t>
      </w:r>
      <w:commentRangeEnd w:id="4"/>
      <w:r w:rsidDel="00000000" w:rsidR="00000000" w:rsidRPr="00000000">
        <w:commentReference w:id="4"/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היהודי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המרכזי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של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יהודי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פולין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commentRangeStart w:id="6"/>
      <w:commentRangeStart w:id="7"/>
      <w:r w:rsidDel="00000000" w:rsidR="00000000" w:rsidRPr="00000000">
        <w:rPr>
          <w:rtl w:val="0"/>
        </w:rPr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(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גוף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שייצג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את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השורדים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מול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השלטונות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הפולניים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)</w:t>
      </w:r>
      <w:commentRangeEnd w:id="6"/>
      <w:r w:rsidDel="00000000" w:rsidR="00000000" w:rsidRPr="00000000">
        <w:commentReference w:id="6"/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יזם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הצבת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ציון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סמלי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ראשון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לזכר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לוחמי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גטו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ורשה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.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ב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־ 19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באפריל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1945,  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יום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השנה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השני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למרד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,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בין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חורבות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הגטו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,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סמוך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למקום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בו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שכנו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בניין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היודנראט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ומטה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הארגון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היהודי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הלוחם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(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אי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"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ל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),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נערך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טקס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זיכרון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.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כעבור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שנה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בדיוק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נחנכה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במקום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אנדרטה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קבועה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: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לוח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עגול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מאבן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חול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אדומה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המונח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על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הקרקע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,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ועליו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שני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תבליטי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מתכת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: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האות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העברית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ב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׳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וענף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של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עץ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דקל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.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האות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ב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׳,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בה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נפתח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ספר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בראשית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,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נועדה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לסמל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את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ראשיתו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של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תהליך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התקומה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מתוך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החורבות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.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ענף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הדקל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הוא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סמל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לעמידות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,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המשכיות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וחוסן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,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וביטוי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לקשר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לארץ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ישראל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.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בנצרות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זהו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סמל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להקרבה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ולניצחון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הרוח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על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המוות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.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באנדרטה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נכלל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גם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לוח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עגול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נוסף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,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מוגבה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מן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הקרקע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ומוטה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לכיוון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בו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ניצב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בעבר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שער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חומת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הגטו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.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בלוח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זה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נחרטו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כתובות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זיכרון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בפולנית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,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ביידיש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ובעברית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,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לציון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מות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הגבורה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של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הלוחמים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.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את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האנדרטה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תכנן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האדריכל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ליאון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מארק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סוזין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לבקשת</w:t>
      </w:r>
      <w:commentRangeStart w:id="8"/>
      <w:commentRangeStart w:id="9"/>
      <w:r w:rsidDel="00000000" w:rsidR="00000000" w:rsidRPr="00000000">
        <w:rPr>
          <w:rtl w:val="0"/>
        </w:rPr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הוועד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commentRangeEnd w:id="8"/>
      <w:r w:rsidDel="00000000" w:rsidR="00000000" w:rsidRPr="00000000">
        <w:commentReference w:id="8"/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היהודי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.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האנדרטה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,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עדיין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בין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חורבות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העיר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והגטו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,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נחנכה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בתהלוכה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ובטקס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זיכרון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,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בהם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לקחו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חלק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אנשי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הארגונים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היהודיים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וגם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חברי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ממשלת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פולין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,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נציגי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העירייה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ונציגי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מפלגות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פוליטיות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בפולין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.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כולם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נשאו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דגלים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והניחו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זרי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פרחים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. </w:t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40" w:line="275.9999942779541" w:lineRule="auto"/>
        <w:jc w:val="both"/>
        <w:rPr>
          <w:rFonts w:ascii="Assistant" w:cs="Assistant" w:eastAsia="Assistant" w:hAnsi="Assistant"/>
          <w:b w:val="1"/>
          <w:bCs w:val="1"/>
          <w:color w:val="1f1f1f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40" w:line="275.9999942779541" w:lineRule="auto"/>
        <w:jc w:val="both"/>
        <w:rPr>
          <w:rFonts w:ascii="Assistant" w:cs="Assistant" w:eastAsia="Assistant" w:hAnsi="Assistant"/>
          <w:b w:val="1"/>
          <w:bCs w:val="1"/>
          <w:color w:val="1f1f1f"/>
          <w:sz w:val="28"/>
          <w:szCs w:val="28"/>
        </w:rPr>
      </w:pP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sz w:val="28"/>
          <w:szCs w:val="28"/>
          <w:rtl w:val="1"/>
        </w:rPr>
        <w:t xml:space="preserve">רציונל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sz w:val="28"/>
          <w:szCs w:val="28"/>
          <w:rtl w:val="1"/>
        </w:rPr>
        <w:t xml:space="preserve">חינוכי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sz w:val="28"/>
          <w:szCs w:val="28"/>
          <w:rtl w:val="1"/>
        </w:rPr>
        <w:t xml:space="preserve">: </w:t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40" w:line="275.9999942779541" w:lineRule="auto"/>
        <w:jc w:val="both"/>
        <w:rPr>
          <w:rFonts w:ascii="Assistant" w:cs="Assistant" w:eastAsia="Assistant" w:hAnsi="Assistant"/>
          <w:color w:val="1f1f1f"/>
        </w:rPr>
      </w:pP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ה</w:t>
      </w:r>
      <w:commentRangeStart w:id="10"/>
      <w:commentRangeStart w:id="11"/>
      <w:commentRangeStart w:id="12"/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אנדרטה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שעליה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חרוטה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האות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ב</w:t>
      </w:r>
      <w:commentRangeEnd w:id="10"/>
      <w:r w:rsidDel="00000000" w:rsidR="00000000" w:rsidRPr="00000000">
        <w:commentReference w:id="10"/>
      </w:r>
      <w:commentRangeEnd w:id="11"/>
      <w:r w:rsidDel="00000000" w:rsidR="00000000" w:rsidRPr="00000000">
        <w:commentReference w:id="11"/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'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שהוצבה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על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חורבות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גטו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ורשה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בשנת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1946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מהווה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אלגוריה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לפרשת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דרכים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באחריתו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של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אסון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וראשיתה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של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תקופה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חדשה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,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ובמרכזה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השאלה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: 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"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לאן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ממשיכים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מכאן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?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"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לאיזה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כיוון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מתעלים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את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מעט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הכוחות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שנותרו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לאלה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ששרדו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?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הקולות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שעלו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ביטאו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את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כל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קשת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הרגשות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האנושיים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: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ייאוש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,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אובדן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,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נקמה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,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מנהיגות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,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לקיחת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אחריות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קולקטיבית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ורצון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לעמול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על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בניית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העתיד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. </w:t>
      </w:r>
    </w:p>
    <w:p w:rsidR="00000000" w:rsidDel="00000000" w:rsidP="00000000" w:rsidRDefault="00000000" w:rsidRPr="00000000" w14:paraId="00000011">
      <w:pPr>
        <w:pStyle w:val="Heading2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20" w:before="0" w:line="275.9999942779541" w:lineRule="auto"/>
        <w:jc w:val="both"/>
        <w:rPr>
          <w:rFonts w:ascii="Assistant" w:cs="Assistant" w:eastAsia="Assistant" w:hAnsi="Assistant"/>
          <w:color w:val="1f1f1f"/>
          <w:sz w:val="28"/>
          <w:szCs w:val="28"/>
        </w:rPr>
      </w:pPr>
      <w:r w:rsidDel="00000000" w:rsidR="00000000" w:rsidRPr="00000000">
        <w:rPr>
          <w:rFonts w:ascii="Assistant" w:cs="Assistant" w:eastAsia="Assistant" w:hAnsi="Assistant"/>
          <w:color w:val="1f1f1f"/>
          <w:sz w:val="28"/>
          <w:szCs w:val="28"/>
          <w:rtl w:val="1"/>
        </w:rPr>
        <w:t xml:space="preserve">חלק</w:t>
      </w:r>
      <w:r w:rsidDel="00000000" w:rsidR="00000000" w:rsidRPr="00000000">
        <w:rPr>
          <w:rFonts w:ascii="Assistant" w:cs="Assistant" w:eastAsia="Assistant" w:hAnsi="Assistant"/>
          <w:color w:val="1f1f1f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sz w:val="28"/>
          <w:szCs w:val="28"/>
          <w:rtl w:val="1"/>
        </w:rPr>
        <w:t xml:space="preserve">ראשון</w:t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20" w:line="275.9999942779541" w:lineRule="auto"/>
        <w:ind w:right="465"/>
        <w:jc w:val="both"/>
        <w:rPr>
          <w:rFonts w:ascii="Assistant" w:cs="Assistant" w:eastAsia="Assistant" w:hAnsi="Assistant"/>
          <w:color w:val="1f1f1f"/>
        </w:rPr>
      </w:pPr>
      <w:commentRangeStart w:id="13"/>
      <w:commentRangeStart w:id="14"/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לאחר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שהקבוצה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מתרכזת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סביב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מיצב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האנדרטה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,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מפנים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את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המבט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למוטיבים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שלה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. </w:t>
      </w:r>
      <w:commentRangeEnd w:id="13"/>
      <w:r w:rsidDel="00000000" w:rsidR="00000000" w:rsidRPr="00000000">
        <w:commentReference w:id="13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bidi w:val="1"/>
        <w:spacing w:after="120" w:line="342.85714285714283" w:lineRule="auto"/>
        <w:ind w:right="-80"/>
        <w:rPr>
          <w:rFonts w:ascii="Assistant" w:cs="Assistant" w:eastAsia="Assistant" w:hAnsi="Assistant"/>
          <w:b w:val="1"/>
          <w:bCs w:val="1"/>
          <w:color w:val="1f1f1f"/>
        </w:rPr>
      </w:pPr>
      <w:r w:rsidDel="00000000" w:rsidR="00000000" w:rsidRPr="00000000">
        <w:rPr>
          <w:b w:val="1"/>
          <w:bCs w:val="1"/>
          <w:color w:val="444746"/>
          <w:sz w:val="21"/>
          <w:szCs w:val="21"/>
          <w:rtl w:val="1"/>
        </w:rPr>
        <w:t xml:space="preserve">למדריך</w:t>
      </w:r>
      <w:r w:rsidDel="00000000" w:rsidR="00000000" w:rsidRPr="00000000">
        <w:rPr>
          <w:b w:val="1"/>
          <w:bCs w:val="1"/>
          <w:color w:val="444746"/>
          <w:sz w:val="21"/>
          <w:szCs w:val="21"/>
          <w:rtl w:val="1"/>
        </w:rPr>
        <w:t xml:space="preserve">/</w:t>
      </w:r>
      <w:r w:rsidDel="00000000" w:rsidR="00000000" w:rsidRPr="00000000">
        <w:rPr>
          <w:b w:val="1"/>
          <w:bCs w:val="1"/>
          <w:color w:val="444746"/>
          <w:sz w:val="21"/>
          <w:szCs w:val="21"/>
          <w:rtl w:val="1"/>
        </w:rPr>
        <w:t xml:space="preserve">ה</w:t>
      </w:r>
      <w:r w:rsidDel="00000000" w:rsidR="00000000" w:rsidRPr="00000000">
        <w:rPr>
          <w:b w:val="1"/>
          <w:bCs w:val="1"/>
          <w:color w:val="444746"/>
          <w:sz w:val="21"/>
          <w:szCs w:val="21"/>
          <w:rtl w:val="1"/>
        </w:rPr>
        <w:t xml:space="preserve">:</w:t>
      </w:r>
      <w:r w:rsidDel="00000000" w:rsidR="00000000" w:rsidRPr="00000000">
        <w:rPr>
          <w:color w:val="444746"/>
          <w:sz w:val="21"/>
          <w:szCs w:val="21"/>
          <w:rtl w:val="0"/>
        </w:rPr>
        <w:t xml:space="preserve"> </w:t>
      </w:r>
      <w:r w:rsidDel="00000000" w:rsidR="00000000" w:rsidRPr="00000000">
        <w:rPr>
          <w:color w:val="444746"/>
          <w:sz w:val="21"/>
          <w:szCs w:val="21"/>
          <w:rtl w:val="1"/>
        </w:rPr>
        <w:t xml:space="preserve">יש</w:t>
      </w:r>
      <w:r w:rsidDel="00000000" w:rsidR="00000000" w:rsidRPr="00000000">
        <w:rPr>
          <w:color w:val="444746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444746"/>
          <w:sz w:val="21"/>
          <w:szCs w:val="21"/>
          <w:rtl w:val="1"/>
        </w:rPr>
        <w:t xml:space="preserve">בהתמקמות</w:t>
      </w:r>
      <w:r w:rsidDel="00000000" w:rsidR="00000000" w:rsidRPr="00000000">
        <w:rPr>
          <w:color w:val="444746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444746"/>
          <w:sz w:val="21"/>
          <w:szCs w:val="21"/>
          <w:rtl w:val="1"/>
        </w:rPr>
        <w:t xml:space="preserve">סביב</w:t>
      </w:r>
      <w:r w:rsidDel="00000000" w:rsidR="00000000" w:rsidRPr="00000000">
        <w:rPr>
          <w:color w:val="444746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444746"/>
          <w:sz w:val="21"/>
          <w:szCs w:val="21"/>
          <w:rtl w:val="1"/>
        </w:rPr>
        <w:t xml:space="preserve">האנדרטה</w:t>
      </w:r>
      <w:r w:rsidDel="00000000" w:rsidR="00000000" w:rsidRPr="00000000">
        <w:rPr>
          <w:color w:val="444746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444746"/>
          <w:sz w:val="21"/>
          <w:szCs w:val="21"/>
          <w:rtl w:val="1"/>
        </w:rPr>
        <w:t xml:space="preserve">וממול</w:t>
      </w:r>
      <w:r w:rsidDel="00000000" w:rsidR="00000000" w:rsidRPr="00000000">
        <w:rPr>
          <w:color w:val="444746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444746"/>
          <w:sz w:val="21"/>
          <w:szCs w:val="21"/>
          <w:rtl w:val="1"/>
        </w:rPr>
        <w:t xml:space="preserve">לתמונה</w:t>
      </w:r>
      <w:r w:rsidDel="00000000" w:rsidR="00000000" w:rsidRPr="00000000">
        <w:rPr>
          <w:color w:val="444746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444746"/>
          <w:sz w:val="21"/>
          <w:szCs w:val="21"/>
          <w:rtl w:val="1"/>
        </w:rPr>
        <w:t xml:space="preserve">הגדולה</w:t>
      </w:r>
      <w:r w:rsidDel="00000000" w:rsidR="00000000" w:rsidRPr="00000000">
        <w:rPr>
          <w:color w:val="444746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444746"/>
          <w:sz w:val="21"/>
          <w:szCs w:val="21"/>
          <w:rtl w:val="1"/>
        </w:rPr>
        <w:t xml:space="preserve">מעין</w:t>
      </w:r>
      <w:r w:rsidDel="00000000" w:rsidR="00000000" w:rsidRPr="00000000">
        <w:rPr>
          <w:color w:val="444746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444746"/>
          <w:sz w:val="21"/>
          <w:szCs w:val="21"/>
          <w:rtl w:val="1"/>
        </w:rPr>
        <w:t xml:space="preserve">מעמד</w:t>
      </w:r>
      <w:r w:rsidDel="00000000" w:rsidR="00000000" w:rsidRPr="00000000">
        <w:rPr>
          <w:color w:val="444746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444746"/>
          <w:sz w:val="21"/>
          <w:szCs w:val="21"/>
          <w:rtl w:val="1"/>
        </w:rPr>
        <w:t xml:space="preserve">טקסי</w:t>
      </w:r>
      <w:r w:rsidDel="00000000" w:rsidR="00000000" w:rsidRPr="00000000">
        <w:rPr>
          <w:color w:val="444746"/>
          <w:sz w:val="21"/>
          <w:szCs w:val="21"/>
          <w:rtl w:val="1"/>
        </w:rPr>
        <w:t xml:space="preserve">. </w:t>
      </w:r>
      <w:r w:rsidDel="00000000" w:rsidR="00000000" w:rsidRPr="00000000">
        <w:rPr>
          <w:color w:val="444746"/>
          <w:sz w:val="21"/>
          <w:szCs w:val="21"/>
          <w:rtl w:val="1"/>
        </w:rPr>
        <w:t xml:space="preserve">התערוכה</w:t>
      </w:r>
      <w:r w:rsidDel="00000000" w:rsidR="00000000" w:rsidRPr="00000000">
        <w:rPr>
          <w:color w:val="444746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444746"/>
          <w:sz w:val="21"/>
          <w:szCs w:val="21"/>
          <w:rtl w:val="1"/>
        </w:rPr>
        <w:t xml:space="preserve">כאילו</w:t>
      </w:r>
      <w:r w:rsidDel="00000000" w:rsidR="00000000" w:rsidRPr="00000000">
        <w:rPr>
          <w:color w:val="444746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444746"/>
          <w:sz w:val="21"/>
          <w:szCs w:val="21"/>
          <w:rtl w:val="1"/>
        </w:rPr>
        <w:t xml:space="preserve">מזמינה</w:t>
      </w:r>
      <w:r w:rsidDel="00000000" w:rsidR="00000000" w:rsidRPr="00000000">
        <w:rPr>
          <w:color w:val="444746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444746"/>
          <w:sz w:val="21"/>
          <w:szCs w:val="21"/>
          <w:rtl w:val="1"/>
        </w:rPr>
        <w:t xml:space="preserve">את</w:t>
      </w:r>
      <w:r w:rsidDel="00000000" w:rsidR="00000000" w:rsidRPr="00000000">
        <w:rPr>
          <w:color w:val="444746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444746"/>
          <w:sz w:val="21"/>
          <w:szCs w:val="21"/>
          <w:rtl w:val="1"/>
        </w:rPr>
        <w:t xml:space="preserve">המבקרים</w:t>
      </w:r>
      <w:r w:rsidDel="00000000" w:rsidR="00000000" w:rsidRPr="00000000">
        <w:rPr>
          <w:color w:val="444746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444746"/>
          <w:sz w:val="21"/>
          <w:szCs w:val="21"/>
          <w:rtl w:val="1"/>
        </w:rPr>
        <w:t xml:space="preserve">להיות</w:t>
      </w:r>
      <w:r w:rsidDel="00000000" w:rsidR="00000000" w:rsidRPr="00000000">
        <w:rPr>
          <w:color w:val="444746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444746"/>
          <w:sz w:val="21"/>
          <w:szCs w:val="21"/>
          <w:rtl w:val="1"/>
        </w:rPr>
        <w:t xml:space="preserve">שותפים</w:t>
      </w:r>
      <w:r w:rsidDel="00000000" w:rsidR="00000000" w:rsidRPr="00000000">
        <w:rPr>
          <w:color w:val="444746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444746"/>
          <w:sz w:val="21"/>
          <w:szCs w:val="21"/>
          <w:rtl w:val="1"/>
        </w:rPr>
        <w:t xml:space="preserve">בטקס</w:t>
      </w:r>
      <w:r w:rsidDel="00000000" w:rsidR="00000000" w:rsidRPr="00000000">
        <w:rPr>
          <w:color w:val="444746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444746"/>
          <w:sz w:val="21"/>
          <w:szCs w:val="21"/>
          <w:rtl w:val="1"/>
        </w:rPr>
        <w:t xml:space="preserve">הנחת</w:t>
      </w:r>
      <w:r w:rsidDel="00000000" w:rsidR="00000000" w:rsidRPr="00000000">
        <w:rPr>
          <w:color w:val="444746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444746"/>
          <w:sz w:val="21"/>
          <w:szCs w:val="21"/>
          <w:rtl w:val="1"/>
        </w:rPr>
        <w:t xml:space="preserve">האנדרטה</w:t>
      </w:r>
      <w:r w:rsidDel="00000000" w:rsidR="00000000" w:rsidRPr="00000000">
        <w:rPr>
          <w:color w:val="444746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444746"/>
          <w:sz w:val="21"/>
          <w:szCs w:val="21"/>
          <w:rtl w:val="1"/>
        </w:rPr>
        <w:t xml:space="preserve">בשנת</w:t>
      </w:r>
      <w:r w:rsidDel="00000000" w:rsidR="00000000" w:rsidRPr="00000000">
        <w:rPr>
          <w:color w:val="444746"/>
          <w:sz w:val="21"/>
          <w:szCs w:val="21"/>
          <w:rtl w:val="1"/>
        </w:rPr>
        <w:t xml:space="preserve"> 1946.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20" w:line="275.9999942779541" w:lineRule="auto"/>
        <w:ind w:right="465"/>
        <w:jc w:val="both"/>
        <w:rPr>
          <w:rFonts w:ascii="Assistant" w:cs="Assistant" w:eastAsia="Assistant" w:hAnsi="Assistant"/>
          <w:color w:val="1f1f1f"/>
        </w:rPr>
      </w:pP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שאלת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פתיחה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 -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בשנת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1945,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חודש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מאי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תמה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מלחמת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העולם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השנייה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.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מול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אילו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התמודדויות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או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שאלות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מצאו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את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עצמם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לדעתכם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השורדים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?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בעוד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רבבות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צוהלים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ברחבי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העולם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,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שורדי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השואה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החלו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בתהליך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של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איסוף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שברי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חייהם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ובהבנת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האובדן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של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משפחותיהם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,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קהילותיהם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ועמם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.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מה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יעשו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כעת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?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לאן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ממשיכים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מכאן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?</w:t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20" w:line="275.9999942779541" w:lineRule="auto"/>
        <w:ind w:right="465"/>
        <w:jc w:val="both"/>
        <w:rPr>
          <w:rFonts w:ascii="Assistant" w:cs="Assistant" w:eastAsia="Assistant" w:hAnsi="Assistant"/>
          <w:color w:val="1f1f1f"/>
        </w:rPr>
      </w:pPr>
      <w:commentRangeStart w:id="15"/>
      <w:commentRangeStart w:id="16"/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נתבונן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כמה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רגעים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commentRangeStart w:id="17"/>
      <w:commentRangeStart w:id="18"/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במיצב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commentRangeEnd w:id="17"/>
      <w:r w:rsidDel="00000000" w:rsidR="00000000" w:rsidRPr="00000000">
        <w:commentReference w:id="17"/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האנדרטה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.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על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הלוח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ניתן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לראות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את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הכתובת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המקיפה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את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האנדרטה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:</w:t>
      </w:r>
      <w:commentRangeEnd w:id="15"/>
      <w:r w:rsidDel="00000000" w:rsidR="00000000" w:rsidRPr="00000000">
        <w:commentReference w:id="15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20" w:line="275.9999942779541" w:lineRule="auto"/>
        <w:ind w:right="465"/>
        <w:jc w:val="both"/>
        <w:rPr>
          <w:rFonts w:ascii="Assistant" w:cs="Assistant" w:eastAsia="Assistant" w:hAnsi="Assistant"/>
          <w:color w:val="1f1f1f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"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לזכר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הנופלים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במאבק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חסר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התקדים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וההירואי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למען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כבודו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וחירותו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של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העם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היהודי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,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למען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פולין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חופשית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,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ולמען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שחרור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האנושות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" (</w:t>
      </w:r>
      <w:r w:rsidDel="00000000" w:rsidR="00000000" w:rsidRPr="00000000">
        <w:rPr>
          <w:color w:val="444746"/>
          <w:sz w:val="21"/>
          <w:szCs w:val="21"/>
          <w:rtl w:val="1"/>
        </w:rPr>
        <w:t xml:space="preserve">במציאות</w:t>
      </w:r>
      <w:r w:rsidDel="00000000" w:rsidR="00000000" w:rsidRPr="00000000">
        <w:rPr>
          <w:color w:val="444746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444746"/>
          <w:sz w:val="21"/>
          <w:szCs w:val="21"/>
          <w:rtl w:val="1"/>
        </w:rPr>
        <w:t xml:space="preserve">הכתובת</w:t>
      </w:r>
      <w:r w:rsidDel="00000000" w:rsidR="00000000" w:rsidRPr="00000000">
        <w:rPr>
          <w:color w:val="444746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444746"/>
          <w:sz w:val="21"/>
          <w:szCs w:val="21"/>
          <w:rtl w:val="1"/>
        </w:rPr>
        <w:t xml:space="preserve">חרוטה</w:t>
      </w:r>
      <w:r w:rsidDel="00000000" w:rsidR="00000000" w:rsidRPr="00000000">
        <w:rPr>
          <w:color w:val="444746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444746"/>
          <w:sz w:val="21"/>
          <w:szCs w:val="21"/>
          <w:rtl w:val="1"/>
        </w:rPr>
        <w:t xml:space="preserve">על</w:t>
      </w:r>
      <w:r w:rsidDel="00000000" w:rsidR="00000000" w:rsidRPr="00000000">
        <w:rPr>
          <w:color w:val="444746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444746"/>
          <w:sz w:val="21"/>
          <w:szCs w:val="21"/>
          <w:rtl w:val="1"/>
        </w:rPr>
        <w:t xml:space="preserve">האנדרטה</w:t>
      </w:r>
      <w:r w:rsidDel="00000000" w:rsidR="00000000" w:rsidRPr="00000000">
        <w:rPr>
          <w:color w:val="444746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444746"/>
          <w:sz w:val="21"/>
          <w:szCs w:val="21"/>
          <w:rtl w:val="1"/>
        </w:rPr>
        <w:t xml:space="preserve">המוגבהת</w:t>
      </w:r>
      <w:r w:rsidDel="00000000" w:rsidR="00000000" w:rsidRPr="00000000">
        <w:rPr>
          <w:color w:val="444746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444746"/>
          <w:sz w:val="21"/>
          <w:szCs w:val="21"/>
          <w:rtl w:val="1"/>
        </w:rPr>
        <w:t xml:space="preserve">ולא</w:t>
      </w:r>
      <w:r w:rsidDel="00000000" w:rsidR="00000000" w:rsidRPr="00000000">
        <w:rPr>
          <w:color w:val="444746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444746"/>
          <w:sz w:val="21"/>
          <w:szCs w:val="21"/>
          <w:rtl w:val="1"/>
        </w:rPr>
        <w:t xml:space="preserve">על</w:t>
      </w:r>
      <w:r w:rsidDel="00000000" w:rsidR="00000000" w:rsidRPr="00000000">
        <w:rPr>
          <w:color w:val="444746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444746"/>
          <w:sz w:val="21"/>
          <w:szCs w:val="21"/>
          <w:rtl w:val="1"/>
        </w:rPr>
        <w:t xml:space="preserve">העיגול</w:t>
      </w:r>
      <w:r w:rsidDel="00000000" w:rsidR="00000000" w:rsidRPr="00000000">
        <w:rPr>
          <w:color w:val="444746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444746"/>
          <w:sz w:val="21"/>
          <w:szCs w:val="21"/>
          <w:rtl w:val="1"/>
        </w:rPr>
        <w:t xml:space="preserve">של</w:t>
      </w:r>
      <w:r w:rsidDel="00000000" w:rsidR="00000000" w:rsidRPr="00000000">
        <w:rPr>
          <w:color w:val="444746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444746"/>
          <w:sz w:val="21"/>
          <w:szCs w:val="21"/>
          <w:rtl w:val="1"/>
        </w:rPr>
        <w:t xml:space="preserve">אנדרטת</w:t>
      </w:r>
      <w:r w:rsidDel="00000000" w:rsidR="00000000" w:rsidRPr="00000000">
        <w:rPr>
          <w:color w:val="444746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444746"/>
          <w:sz w:val="21"/>
          <w:szCs w:val="21"/>
          <w:rtl w:val="1"/>
        </w:rPr>
        <w:t xml:space="preserve">האות</w:t>
      </w:r>
      <w:r w:rsidDel="00000000" w:rsidR="00000000" w:rsidRPr="00000000">
        <w:rPr>
          <w:color w:val="444746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444746"/>
          <w:sz w:val="21"/>
          <w:szCs w:val="21"/>
          <w:rtl w:val="1"/>
        </w:rPr>
        <w:t xml:space="preserve">ב</w:t>
      </w:r>
      <w:r w:rsidDel="00000000" w:rsidR="00000000" w:rsidRPr="00000000">
        <w:rPr>
          <w:color w:val="444746"/>
          <w:sz w:val="21"/>
          <w:szCs w:val="21"/>
          <w:rtl w:val="1"/>
        </w:rPr>
        <w:t xml:space="preserve">' </w:t>
      </w:r>
      <w:r w:rsidDel="00000000" w:rsidR="00000000" w:rsidRPr="00000000">
        <w:rPr>
          <w:color w:val="444746"/>
          <w:sz w:val="21"/>
          <w:szCs w:val="21"/>
          <w:rtl w:val="1"/>
        </w:rPr>
        <w:t xml:space="preserve">וענף</w:t>
      </w:r>
      <w:r w:rsidDel="00000000" w:rsidR="00000000" w:rsidRPr="00000000">
        <w:rPr>
          <w:color w:val="444746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444746"/>
          <w:sz w:val="21"/>
          <w:szCs w:val="21"/>
          <w:rtl w:val="1"/>
        </w:rPr>
        <w:t xml:space="preserve">הדקל</w:t>
      </w:r>
      <w:r w:rsidDel="00000000" w:rsidR="00000000" w:rsidRPr="00000000">
        <w:rPr>
          <w:color w:val="444746"/>
          <w:sz w:val="21"/>
          <w:szCs w:val="21"/>
          <w:rtl w:val="1"/>
        </w:rPr>
        <w:t xml:space="preserve">).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במרכז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האנדרטה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מופיעה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האות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העברית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ב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'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וענף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של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עץ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דקל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.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מה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הם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מסמלים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לדעתכם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? </w:t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20" w:line="275.9999942779541" w:lineRule="auto"/>
        <w:ind w:right="465"/>
        <w:jc w:val="both"/>
        <w:rPr>
          <w:rFonts w:ascii="Assistant" w:cs="Assistant" w:eastAsia="Assistant" w:hAnsi="Assistant"/>
          <w:color w:val="1f1f1f"/>
        </w:rPr>
      </w:pP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האות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ב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'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היא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האות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הראשונה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בתנ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"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ך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ותחילתה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של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המילה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"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בראשית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",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וזהו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גם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שמו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של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הפרק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הראשון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.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מה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לדעתכם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הייתה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משמעות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המילה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הזו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לשורדי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השואה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?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על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הקיר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תמונה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ובה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פעילי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תנועת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"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דרור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"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וביניהם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יצחק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צוקרמן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-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ממנהיגי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מרד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גטו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ורשה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וממייסדי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המקום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הזה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(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שלישי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מימין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)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ליד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אנדרטת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הזיכרון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הראשונה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ללוחמי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גטו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ורשה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, 1946. </w:t>
      </w:r>
    </w:p>
    <w:p w:rsidR="00000000" w:rsidDel="00000000" w:rsidP="00000000" w:rsidRDefault="00000000" w:rsidRPr="00000000" w14:paraId="00000018">
      <w:pPr>
        <w:pStyle w:val="Heading2"/>
        <w:bidi w:val="1"/>
        <w:spacing w:after="120" w:before="120" w:line="275.9999942779541" w:lineRule="auto"/>
        <w:jc w:val="both"/>
        <w:rPr>
          <w:rFonts w:ascii="Assistant" w:cs="Assistant" w:eastAsia="Assistant" w:hAnsi="Assistant"/>
          <w:color w:val="1f1f1f"/>
          <w:sz w:val="28"/>
          <w:szCs w:val="28"/>
        </w:rPr>
      </w:pPr>
      <w:bookmarkStart w:colFirst="0" w:colLast="0" w:name="_ju9smf6ewmp9" w:id="0"/>
      <w:bookmarkEnd w:id="0"/>
      <w:r w:rsidDel="00000000" w:rsidR="00000000" w:rsidRPr="00000000">
        <w:rPr>
          <w:rFonts w:ascii="Assistant" w:cs="Assistant" w:eastAsia="Assistant" w:hAnsi="Assistant"/>
          <w:color w:val="1f1f1f"/>
          <w:sz w:val="28"/>
          <w:szCs w:val="28"/>
          <w:rtl w:val="1"/>
        </w:rPr>
        <w:t xml:space="preserve">חלק</w:t>
      </w:r>
      <w:r w:rsidDel="00000000" w:rsidR="00000000" w:rsidRPr="00000000">
        <w:rPr>
          <w:rFonts w:ascii="Assistant" w:cs="Assistant" w:eastAsia="Assistant" w:hAnsi="Assistant"/>
          <w:color w:val="1f1f1f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sz w:val="28"/>
          <w:szCs w:val="28"/>
          <w:rtl w:val="1"/>
        </w:rPr>
        <w:t xml:space="preserve">שני</w:t>
      </w:r>
    </w:p>
    <w:p w:rsidR="00000000" w:rsidDel="00000000" w:rsidP="00000000" w:rsidRDefault="00000000" w:rsidRPr="00000000" w14:paraId="00000019">
      <w:pPr>
        <w:bidi w:val="1"/>
        <w:spacing w:after="120" w:line="275.9999942779541" w:lineRule="auto"/>
        <w:jc w:val="both"/>
        <w:rPr>
          <w:rFonts w:ascii="Assistant" w:cs="Assistant" w:eastAsia="Assistant" w:hAnsi="Assistant"/>
          <w:color w:val="1f1f1f"/>
        </w:rPr>
      </w:pP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גשו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עם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הקבוצה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לעבר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הקיר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עם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הציטוטים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של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שורדי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השואה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01A">
      <w:pPr>
        <w:bidi w:val="1"/>
        <w:spacing w:after="120" w:line="275.9999942779541" w:lineRule="auto"/>
        <w:jc w:val="both"/>
        <w:rPr>
          <w:rFonts w:ascii="Assistant" w:cs="Assistant" w:eastAsia="Assistant" w:hAnsi="Assistant"/>
          <w:color w:val="1f1f1f"/>
        </w:rPr>
      </w:pP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רגע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השחרור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תפס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כל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אחת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ואחד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משורדי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השואה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בזמן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ומקום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אחר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–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אבל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היה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דמיון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באופן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שבו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הוא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נחווה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בנפשם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,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בהתמודדות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עם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השאלה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: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לאן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ממשיכים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מכאן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?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המילים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על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הקירות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מרמזות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מעט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על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מה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שהתחולל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בקרבם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ברגעים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הראשונים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.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כפי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שכתב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שורד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השואה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צבי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גיל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ז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"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ל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:</w:t>
      </w:r>
    </w:p>
    <w:p w:rsidR="00000000" w:rsidDel="00000000" w:rsidP="00000000" w:rsidRDefault="00000000" w:rsidRPr="00000000" w14:paraId="0000001B">
      <w:pPr>
        <w:bidi w:val="1"/>
        <w:spacing w:after="120" w:line="275.9999942779541" w:lineRule="auto"/>
        <w:jc w:val="both"/>
        <w:rPr>
          <w:rFonts w:ascii="Assistant" w:cs="Assistant" w:eastAsia="Assistant" w:hAnsi="Assistant"/>
          <w:color w:val="1f1f1f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"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באביב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1945,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נדמו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קולות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וזוועות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מלחמת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העולם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השנייה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,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ואנו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,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שרידי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יהדות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אירופה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,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יצאנו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ממחנות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המוות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ומגאיות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ההריגה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,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אחד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מעיר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ושניים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ממשפחה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,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מוכים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ומרי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נפש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,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מיותמים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,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ללא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קהילה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וללא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בית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,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ובלי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נפש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קרובה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המחכה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לנו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ברחבי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תבל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" (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מתוך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"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מנשר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הניצולים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". 2002)</w:t>
      </w:r>
    </w:p>
    <w:p w:rsidR="00000000" w:rsidDel="00000000" w:rsidP="00000000" w:rsidRDefault="00000000" w:rsidRPr="00000000" w14:paraId="0000001C">
      <w:pPr>
        <w:bidi w:val="1"/>
        <w:spacing w:after="120" w:line="275.9999942779541" w:lineRule="auto"/>
        <w:jc w:val="both"/>
        <w:rPr>
          <w:rFonts w:ascii="Assistant" w:cs="Assistant" w:eastAsia="Assistant" w:hAnsi="Assistant"/>
          <w:color w:val="1f1f1f"/>
        </w:rPr>
      </w:pP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הביטו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בציטוטים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על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הקיר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.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אלו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מהן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מסקרנות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אתכם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?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הייתם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רוצים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לדעת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יותר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? </w:t>
      </w:r>
    </w:p>
    <w:p w:rsidR="00000000" w:rsidDel="00000000" w:rsidP="00000000" w:rsidRDefault="00000000" w:rsidRPr="00000000" w14:paraId="0000001D">
      <w:pPr>
        <w:bidi w:val="1"/>
        <w:spacing w:after="120" w:line="275.9999942779541" w:lineRule="auto"/>
        <w:jc w:val="both"/>
        <w:rPr>
          <w:rFonts w:ascii="Assistant" w:cs="Assistant" w:eastAsia="Assistant" w:hAnsi="Assistant"/>
          <w:b w:val="1"/>
          <w:bCs w:val="1"/>
          <w:color w:val="1f1f1f"/>
        </w:rPr>
      </w:pP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הנחיה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: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קראו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את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הפתקים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ובחרו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את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הציטוט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שהכי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סיקרן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אתכם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.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בצידו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השני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של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הפתק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כתוב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ההקשר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הרחב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יותר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של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הציטוט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.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למה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בחרתם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בציטוט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?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שמרו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את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הפתק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. </w:t>
      </w:r>
    </w:p>
    <w:p w:rsidR="00000000" w:rsidDel="00000000" w:rsidP="00000000" w:rsidRDefault="00000000" w:rsidRPr="00000000" w14:paraId="0000001E">
      <w:pPr>
        <w:bidi w:val="1"/>
        <w:spacing w:after="120" w:line="275.9999942779541" w:lineRule="auto"/>
        <w:jc w:val="both"/>
        <w:rPr>
          <w:rFonts w:ascii="Assistant" w:cs="Assistant" w:eastAsia="Assistant" w:hAnsi="Assistant"/>
          <w:b w:val="1"/>
          <w:bCs w:val="1"/>
          <w:color w:val="1f1f1f"/>
          <w:highlight w:val="white"/>
        </w:rPr>
      </w:pP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למדריך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/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ה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: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לאחר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שבחרו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בפתקים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,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הנחו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אותם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להתפזר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בחלל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בקבוצות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קטנות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ולשתף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בציטוטים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שבחרו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ולמה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בחרו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בהם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.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על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כל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קבוצה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לבחור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במשותף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בציטוט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אחד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שנגע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בכם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במיוחד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bidi w:val="1"/>
        <w:spacing w:after="120" w:line="275.9999942779541" w:lineRule="auto"/>
        <w:jc w:val="both"/>
        <w:rPr>
          <w:rFonts w:ascii="Assistant" w:cs="Assistant" w:eastAsia="Assistant" w:hAnsi="Assistant"/>
          <w:color w:val="1f1f1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bidi w:val="1"/>
        <w:spacing w:after="120" w:line="275.9999942779541" w:lineRule="auto"/>
        <w:jc w:val="both"/>
        <w:rPr>
          <w:rFonts w:ascii="Assistant" w:cs="Assistant" w:eastAsia="Assistant" w:hAnsi="Assistant"/>
          <w:color w:val="1f1f1f"/>
        </w:rPr>
      </w:pPr>
      <w:r w:rsidDel="00000000" w:rsidR="00000000" w:rsidRPr="00000000">
        <w:rPr>
          <w:rFonts w:ascii="Assistant" w:cs="Assistant" w:eastAsia="Assistant" w:hAnsi="Assistant"/>
          <w:color w:val="1f1f1f"/>
          <w:rtl w:val="0"/>
        </w:rPr>
        <w:t xml:space="preserve">*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הציטוטים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-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רובם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ככולם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,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לקוחים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מ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"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דפי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עדות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"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של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מייסדי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לוחמי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הגטאות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.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מצורף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לינק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לנספח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עם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מקורות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הציטוטים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: </w:t>
      </w:r>
    </w:p>
    <w:p w:rsidR="00000000" w:rsidDel="00000000" w:rsidP="00000000" w:rsidRDefault="00000000" w:rsidRPr="00000000" w14:paraId="00000021">
      <w:pPr>
        <w:bidi w:val="1"/>
        <w:spacing w:after="120" w:line="275.9999942779541" w:lineRule="auto"/>
        <w:jc w:val="right"/>
        <w:rPr>
          <w:rFonts w:ascii="Assistant" w:cs="Assistant" w:eastAsia="Assistant" w:hAnsi="Assistant"/>
          <w:color w:val="1f1f1f"/>
        </w:rPr>
      </w:pPr>
      <w:hyperlink r:id="rId11">
        <w:r w:rsidDel="00000000" w:rsidR="00000000" w:rsidRPr="00000000">
          <w:rPr>
            <w:rFonts w:ascii="Assistant" w:cs="Assistant" w:eastAsia="Assistant" w:hAnsi="Assistant"/>
            <w:color w:val="1155cc"/>
            <w:u w:val="single"/>
            <w:rtl w:val="0"/>
          </w:rPr>
          <w:t xml:space="preserve">https://docs.google.com/document/d/1NciUJBRlESTkXZTI_70Jj4LtO2vOI8Z8/edit?usp=sharing&amp;ouid=108871318783317876595&amp;rtpof=true&amp;sd=true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bidi w:val="1"/>
        <w:spacing w:after="120" w:line="275.9999942779541" w:lineRule="auto"/>
        <w:jc w:val="right"/>
        <w:rPr>
          <w:rFonts w:ascii="Assistant" w:cs="Assistant" w:eastAsia="Assistant" w:hAnsi="Assistant"/>
          <w:color w:val="1f1f1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bidi w:val="1"/>
        <w:spacing w:after="120" w:line="275.9999942779541" w:lineRule="auto"/>
        <w:jc w:val="both"/>
        <w:rPr>
          <w:rFonts w:ascii="Assistant" w:cs="Assistant" w:eastAsia="Assistant" w:hAnsi="Assistant"/>
          <w:b w:val="1"/>
          <w:bCs w:val="1"/>
          <w:color w:val="1f1f1f"/>
          <w:sz w:val="28"/>
          <w:szCs w:val="28"/>
        </w:rPr>
      </w:pP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sz w:val="28"/>
          <w:szCs w:val="28"/>
          <w:rtl w:val="1"/>
        </w:rPr>
        <w:t xml:space="preserve">חלק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sz w:val="28"/>
          <w:szCs w:val="28"/>
          <w:rtl w:val="1"/>
        </w:rPr>
        <w:t xml:space="preserve">שלישי</w:t>
      </w:r>
    </w:p>
    <w:p w:rsidR="00000000" w:rsidDel="00000000" w:rsidP="00000000" w:rsidRDefault="00000000" w:rsidRPr="00000000" w14:paraId="00000024">
      <w:pPr>
        <w:bidi w:val="1"/>
        <w:spacing w:after="120" w:line="275.9999942779541" w:lineRule="auto"/>
        <w:jc w:val="both"/>
        <w:rPr>
          <w:rFonts w:ascii="Assistant" w:cs="Assistant" w:eastAsia="Assistant" w:hAnsi="Assistant"/>
          <w:color w:val="1f1f1f"/>
        </w:rPr>
      </w:pP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מתכנסים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ליד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הקיר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עם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הכיתוב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: "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לאן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ממשיכים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מכאן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"?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הקבוצות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תולות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על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הקיר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את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הציטוט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שבחרו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ומשתפות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ברעיון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שעומד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מאחוריו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.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לפני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תחילת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הדיון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ניתן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להפנות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את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תשומת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הלב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לסרטון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על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הקיר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הסמוך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,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שמציין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את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טקסי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הזיכרון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שהתקיימו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עם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הצבת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האנדרטאות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בוורשה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,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וכן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את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העצרת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הראשונה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שהתקיימה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בלומי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הגטאות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ב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- 1949</w:t>
      </w:r>
    </w:p>
    <w:p w:rsidR="00000000" w:rsidDel="00000000" w:rsidP="00000000" w:rsidRDefault="00000000" w:rsidRPr="00000000" w14:paraId="00000025">
      <w:pPr>
        <w:bidi w:val="1"/>
        <w:spacing w:after="120" w:line="275.9999942779541" w:lineRule="auto"/>
        <w:jc w:val="both"/>
        <w:rPr>
          <w:rFonts w:ascii="Assistant" w:cs="Assistant" w:eastAsia="Assistant" w:hAnsi="Assistant"/>
          <w:b w:val="1"/>
          <w:bCs w:val="1"/>
          <w:color w:val="1f1f1f"/>
        </w:rPr>
      </w:pP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דיון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קבוצתי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: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מה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הציטוטים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האלה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סיפרו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לכם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על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הלכי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הרוח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בקרב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שורדי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השואה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ביום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שאחרי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?</w:t>
      </w:r>
    </w:p>
    <w:p w:rsidR="00000000" w:rsidDel="00000000" w:rsidP="00000000" w:rsidRDefault="00000000" w:rsidRPr="00000000" w14:paraId="00000026">
      <w:pPr>
        <w:bidi w:val="1"/>
        <w:spacing w:after="240" w:before="240" w:line="275.9999942779541" w:lineRule="auto"/>
        <w:ind w:left="0" w:firstLine="0"/>
        <w:rPr>
          <w:rFonts w:ascii="Assistant" w:cs="Assistant" w:eastAsia="Assistant" w:hAnsi="Assistant"/>
          <w:b w:val="1"/>
          <w:bCs w:val="1"/>
          <w:color w:val="1f1f1f"/>
        </w:rPr>
      </w:pP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כשמסתכלים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על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ממדי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השבר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,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אנו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רואים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תגובות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מגוונות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ולגיטימיות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לחלוטין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–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מייאוש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תהומי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,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דרך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רצון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בנקמה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,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ועד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הכמיהה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לחיים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נורמליים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.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במציאות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שבה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הכול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חרב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,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עצם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הבחירה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בחיים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האישיים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–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לקום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בבוקר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,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למצוא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עבודה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,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להקים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משפחה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–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היא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פעולה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אקטיבית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אדירה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של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התנגדות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לכוח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המשיכה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של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הייאוש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.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איפה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אתם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מזהים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את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הכוח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הזה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בציטוטים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שעל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הקיר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?</w:t>
      </w:r>
    </w:p>
    <w:p w:rsidR="00000000" w:rsidDel="00000000" w:rsidP="00000000" w:rsidRDefault="00000000" w:rsidRPr="00000000" w14:paraId="00000027">
      <w:pPr>
        <w:bidi w:val="1"/>
        <w:spacing w:after="240" w:before="240" w:line="275.9999942779541" w:lineRule="auto"/>
        <w:ind w:left="0" w:firstLine="0"/>
        <w:rPr>
          <w:rFonts w:ascii="Assistant" w:cs="Assistant" w:eastAsia="Assistant" w:hAnsi="Assistant"/>
          <w:b w:val="1"/>
          <w:bCs w:val="1"/>
          <w:color w:val="1f1f1f"/>
        </w:rPr>
      </w:pP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לצד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הבחירה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בבניית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החיים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האישיים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,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כשאנחנו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בוחנים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את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פועלם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של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חברי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ומנהיגי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תנועות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הנוער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(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דוגמת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אנטק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צוקרמן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המופיע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בצילום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בתערוכה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),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אנו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מזהים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תנועה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נוספת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: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מעבר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לשיקום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האישי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,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הם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מחליטים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לקחת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אחריות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על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הקולקטיב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ולהוביל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דרך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עבור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שורדים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אחרים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.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ההחלטה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לגלות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מנהיגות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ציבורית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ברגעים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של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שבר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כל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כך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עמוק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אינה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מובנת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מאליה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.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מה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לדעתכם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נדרש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מאדם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,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או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מקבוצה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,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כדי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לבחור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להנהיג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ולקחת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אחריות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על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אחרים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?</w:t>
      </w:r>
    </w:p>
    <w:p w:rsidR="00000000" w:rsidDel="00000000" w:rsidP="00000000" w:rsidRDefault="00000000" w:rsidRPr="00000000" w14:paraId="00000028">
      <w:pPr>
        <w:bidi w:val="1"/>
        <w:spacing w:after="240" w:before="240" w:line="275.9999942779541" w:lineRule="auto"/>
        <w:ind w:left="0" w:firstLine="0"/>
        <w:rPr>
          <w:rFonts w:ascii="Assistant" w:cs="Assistant" w:eastAsia="Assistant" w:hAnsi="Assistant"/>
          <w:b w:val="1"/>
          <w:bCs w:val="1"/>
          <w:color w:val="1f1f1f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(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שאלה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אפשרית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: </w:t>
      </w:r>
      <w:r w:rsidDel="00000000" w:rsidR="00000000" w:rsidRPr="00000000">
        <w:rPr>
          <w:color w:val="444746"/>
          <w:sz w:val="21"/>
          <w:szCs w:val="21"/>
          <w:rtl w:val="1"/>
        </w:rPr>
        <w:t xml:space="preserve">האם</w:t>
      </w:r>
      <w:r w:rsidDel="00000000" w:rsidR="00000000" w:rsidRPr="00000000">
        <w:rPr>
          <w:color w:val="444746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444746"/>
          <w:sz w:val="21"/>
          <w:szCs w:val="21"/>
          <w:rtl w:val="1"/>
        </w:rPr>
        <w:t xml:space="preserve">אתם</w:t>
      </w:r>
      <w:r w:rsidDel="00000000" w:rsidR="00000000" w:rsidRPr="00000000">
        <w:rPr>
          <w:color w:val="444746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444746"/>
          <w:sz w:val="21"/>
          <w:szCs w:val="21"/>
          <w:rtl w:val="1"/>
        </w:rPr>
        <w:t xml:space="preserve">יכולים</w:t>
      </w:r>
      <w:r w:rsidDel="00000000" w:rsidR="00000000" w:rsidRPr="00000000">
        <w:rPr>
          <w:color w:val="444746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444746"/>
          <w:sz w:val="21"/>
          <w:szCs w:val="21"/>
          <w:rtl w:val="1"/>
        </w:rPr>
        <w:t xml:space="preserve">לחשוב</w:t>
      </w:r>
      <w:r w:rsidDel="00000000" w:rsidR="00000000" w:rsidRPr="00000000">
        <w:rPr>
          <w:color w:val="444746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444746"/>
          <w:sz w:val="21"/>
          <w:szCs w:val="21"/>
          <w:rtl w:val="1"/>
        </w:rPr>
        <w:t xml:space="preserve">על</w:t>
      </w:r>
      <w:r w:rsidDel="00000000" w:rsidR="00000000" w:rsidRPr="00000000">
        <w:rPr>
          <w:color w:val="444746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444746"/>
          <w:sz w:val="21"/>
          <w:szCs w:val="21"/>
          <w:rtl w:val="1"/>
        </w:rPr>
        <w:t xml:space="preserve">קולות</w:t>
      </w:r>
      <w:r w:rsidDel="00000000" w:rsidR="00000000" w:rsidRPr="00000000">
        <w:rPr>
          <w:color w:val="444746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444746"/>
          <w:sz w:val="21"/>
          <w:szCs w:val="21"/>
          <w:rtl w:val="1"/>
        </w:rPr>
        <w:t xml:space="preserve">נוספים</w:t>
      </w:r>
      <w:r w:rsidDel="00000000" w:rsidR="00000000" w:rsidRPr="00000000">
        <w:rPr>
          <w:color w:val="444746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444746"/>
          <w:sz w:val="21"/>
          <w:szCs w:val="21"/>
          <w:rtl w:val="1"/>
        </w:rPr>
        <w:t xml:space="preserve">שלא</w:t>
      </w:r>
      <w:r w:rsidDel="00000000" w:rsidR="00000000" w:rsidRPr="00000000">
        <w:rPr>
          <w:color w:val="444746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444746"/>
          <w:sz w:val="21"/>
          <w:szCs w:val="21"/>
          <w:rtl w:val="1"/>
        </w:rPr>
        <w:t xml:space="preserve">קיבלו</w:t>
      </w:r>
      <w:r w:rsidDel="00000000" w:rsidR="00000000" w:rsidRPr="00000000">
        <w:rPr>
          <w:color w:val="444746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444746"/>
          <w:sz w:val="21"/>
          <w:szCs w:val="21"/>
          <w:rtl w:val="1"/>
        </w:rPr>
        <w:t xml:space="preserve">פה</w:t>
      </w:r>
      <w:r w:rsidDel="00000000" w:rsidR="00000000" w:rsidRPr="00000000">
        <w:rPr>
          <w:color w:val="444746"/>
          <w:sz w:val="21"/>
          <w:szCs w:val="21"/>
          <w:rtl w:val="1"/>
        </w:rPr>
        <w:t xml:space="preserve"> </w:t>
      </w:r>
      <w:r w:rsidDel="00000000" w:rsidR="00000000" w:rsidRPr="00000000">
        <w:rPr>
          <w:color w:val="444746"/>
          <w:sz w:val="21"/>
          <w:szCs w:val="21"/>
          <w:rtl w:val="1"/>
        </w:rPr>
        <w:t xml:space="preserve">ביטוי</w:t>
      </w:r>
      <w:r w:rsidDel="00000000" w:rsidR="00000000" w:rsidRPr="00000000">
        <w:rPr>
          <w:color w:val="444746"/>
          <w:sz w:val="21"/>
          <w:szCs w:val="21"/>
          <w:rtl w:val="1"/>
        </w:rPr>
        <w:t xml:space="preserve">?)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bidi w:val="1"/>
        <w:spacing w:after="120" w:line="275.9999942779541" w:lineRule="auto"/>
        <w:jc w:val="both"/>
        <w:rPr>
          <w:rFonts w:ascii="Assistant" w:cs="Assistant" w:eastAsia="Assistant" w:hAnsi="Assistant"/>
          <w:b w:val="1"/>
          <w:bCs w:val="1"/>
          <w:color w:val="1f1f1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bidi w:val="1"/>
        <w:spacing w:after="120" w:line="275.9999942779541" w:lineRule="auto"/>
        <w:jc w:val="both"/>
        <w:rPr>
          <w:rFonts w:ascii="Assistant" w:cs="Assistant" w:eastAsia="Assistant" w:hAnsi="Assistant"/>
          <w:b w:val="1"/>
          <w:bCs w:val="1"/>
          <w:color w:val="1f1f1f"/>
          <w:sz w:val="28"/>
          <w:szCs w:val="28"/>
        </w:rPr>
      </w:pP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sz w:val="28"/>
          <w:szCs w:val="28"/>
          <w:rtl w:val="1"/>
        </w:rPr>
        <w:t xml:space="preserve">סיכום</w:t>
      </w:r>
    </w:p>
    <w:p w:rsidR="00000000" w:rsidDel="00000000" w:rsidP="00000000" w:rsidRDefault="00000000" w:rsidRPr="00000000" w14:paraId="0000002B">
      <w:pPr>
        <w:bidi w:val="1"/>
        <w:spacing w:after="120" w:line="275.9999942779541" w:lineRule="auto"/>
        <w:jc w:val="both"/>
        <w:rPr>
          <w:rFonts w:ascii="Assistant" w:cs="Assistant" w:eastAsia="Assistant" w:hAnsi="Assistant"/>
          <w:color w:val="1f1f1f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'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לאן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ממשיכים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מכאן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?׳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איננה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רק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שאלה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היסטורית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-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היא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מלווה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אותנו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גם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כיום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.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התשובה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של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מייסדי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המקום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הזה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–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בית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לוחמי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הגטאות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,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נמצאת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בעצם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הקיום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של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המרחב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שבו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אנו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עומדים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עכשיו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.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הם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עלו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לארץ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,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הקימו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משפחות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,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ייסדו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קיבוץ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ובנו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את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בית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העדות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הראשון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בעולם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.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הדרך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הזו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לא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הייתה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שמורה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רק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להם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.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מאות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אלפי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שורדים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אחרים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עמדו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מול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אותו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השבר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,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וכפי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שניסחו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זאת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ב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'</w:t>
      </w:r>
      <w:commentRangeStart w:id="19"/>
      <w:commentRangeStart w:id="20"/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מנשר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הניצולים</w:t>
      </w:r>
      <w:commentRangeEnd w:id="19"/>
      <w:r w:rsidDel="00000000" w:rsidR="00000000" w:rsidRPr="00000000">
        <w:commentReference w:id="19"/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' – "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אנו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בחרנו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בחיים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.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שיקמנו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את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עצמנו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,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השתלבנו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במאבק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להקמת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מדינת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ישראל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ותרמנו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לחברה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בישראל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ובארצות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ההגירה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השונות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שאליהן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הגענו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."*</w:t>
      </w:r>
      <w:r w:rsidDel="00000000" w:rsidR="00000000" w:rsidRPr="00000000">
        <w:rPr>
          <w:rFonts w:ascii="Assistant" w:cs="Assistant" w:eastAsia="Assistant" w:hAnsi="Assistant"/>
          <w:color w:val="1f1f1f"/>
          <w:rtl w:val="0"/>
        </w:rPr>
        <w:t xml:space="preserve"> </w:t>
      </w:r>
    </w:p>
    <w:p w:rsidR="00000000" w:rsidDel="00000000" w:rsidP="00000000" w:rsidRDefault="00000000" w:rsidRPr="00000000" w14:paraId="0000002C">
      <w:pPr>
        <w:bidi w:val="1"/>
        <w:spacing w:after="240" w:before="240" w:line="275.9999942779541" w:lineRule="auto"/>
        <w:rPr>
          <w:rFonts w:ascii="Assistant" w:cs="Assistant" w:eastAsia="Assistant" w:hAnsi="Assistant"/>
          <w:b w:val="1"/>
          <w:bCs w:val="1"/>
          <w:color w:val="1f1f1f"/>
          <w:sz w:val="24"/>
          <w:szCs w:val="24"/>
        </w:rPr>
      </w:pP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בין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אם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מדובר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בבחירה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האקטיבית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להשתקם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ברמה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האישית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והמשפחתית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,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ובין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אם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בבחירה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לקחת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אחריות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מנהיגותית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וקולקטיבית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 –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כיצד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הכוחות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האלו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רלוונטיים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גם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לימינו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,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במציאות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של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התמודדות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עם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משברים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ובנייה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מחדש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?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אני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מזמין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/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ה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אתכם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לקחת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איתכם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את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הרוח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הזו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–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את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ההבנה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שהבחירה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בבנייה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היא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כוח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מניע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שאנחנו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יכולים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,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וצריכים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,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למצוא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בתוכנו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גם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היום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bidi w:val="1"/>
        <w:spacing w:after="120" w:line="275.9999942779541" w:lineRule="auto"/>
        <w:rPr>
          <w:rFonts w:ascii="Assistant" w:cs="Assistant" w:eastAsia="Assistant" w:hAnsi="Assistant"/>
          <w:color w:val="1f1f1f"/>
          <w:sz w:val="20"/>
          <w:szCs w:val="20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sz w:val="20"/>
          <w:szCs w:val="20"/>
          <w:rtl w:val="1"/>
        </w:rPr>
        <w:t xml:space="preserve">*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sz w:val="20"/>
          <w:szCs w:val="20"/>
          <w:rtl w:val="1"/>
        </w:rPr>
        <w:t xml:space="preserve">לינק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sz w:val="20"/>
          <w:szCs w:val="20"/>
          <w:rtl w:val="1"/>
        </w:rPr>
        <w:t xml:space="preserve">למנשר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sz w:val="20"/>
          <w:szCs w:val="20"/>
          <w:rtl w:val="1"/>
        </w:rPr>
        <w:t xml:space="preserve">הניצולים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sz w:val="20"/>
          <w:szCs w:val="20"/>
          <w:rtl w:val="1"/>
        </w:rPr>
        <w:t xml:space="preserve">: </w:t>
      </w:r>
      <w:hyperlink r:id="rId12">
        <w:r w:rsidDel="00000000" w:rsidR="00000000" w:rsidRPr="00000000">
          <w:rPr>
            <w:rFonts w:ascii="Assistant" w:cs="Assistant" w:eastAsia="Assistant" w:hAnsi="Assistant"/>
            <w:color w:val="1155cc"/>
            <w:sz w:val="20"/>
            <w:szCs w:val="20"/>
            <w:u w:val="single"/>
            <w:rtl w:val="0"/>
          </w:rPr>
          <w:t xml:space="preserve">https://www.holocaust-s.org/wp-content/uploads/2016/07/holocausst-survivors-message.pdf</w:t>
        </w:r>
      </w:hyperlink>
      <w:r w:rsidDel="00000000" w:rsidR="00000000" w:rsidRPr="00000000">
        <w:rPr>
          <w:rFonts w:ascii="Assistant" w:cs="Assistant" w:eastAsia="Assistant" w:hAnsi="Assistant"/>
          <w:color w:val="1f1f1f"/>
          <w:sz w:val="20"/>
          <w:szCs w:val="2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20" w:before="120" w:line="275.9999942779541" w:lineRule="auto"/>
        <w:ind w:right="465"/>
        <w:jc w:val="both"/>
        <w:rPr>
          <w:rFonts w:ascii="Assistant" w:cs="Assistant" w:eastAsia="Assistant" w:hAnsi="Assistant"/>
          <w:b w:val="1"/>
          <w:bCs w:val="1"/>
          <w:color w:val="1f1f1f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20" w:before="120" w:line="275.9999942779541" w:lineRule="auto"/>
        <w:ind w:right="465"/>
        <w:jc w:val="both"/>
        <w:rPr>
          <w:rFonts w:ascii="Assistant" w:cs="Assistant" w:eastAsia="Assistant" w:hAnsi="Assistant"/>
          <w:b w:val="1"/>
          <w:bCs w:val="1"/>
          <w:color w:val="1f1f1f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20" w:before="120" w:line="275.9999942779541" w:lineRule="auto"/>
        <w:ind w:right="465"/>
        <w:jc w:val="both"/>
        <w:rPr>
          <w:rFonts w:ascii="Assistant" w:cs="Assistant" w:eastAsia="Assistant" w:hAnsi="Assistant"/>
          <w:b w:val="1"/>
          <w:bCs w:val="1"/>
          <w:color w:val="1f1f1f"/>
          <w:sz w:val="24"/>
          <w:szCs w:val="24"/>
        </w:rPr>
      </w:pPr>
      <w:commentRangeStart w:id="21"/>
      <w:commentRangeStart w:id="22"/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sz w:val="24"/>
          <w:szCs w:val="24"/>
          <w:rtl w:val="1"/>
        </w:rPr>
        <w:t xml:space="preserve">העשרה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sz w:val="24"/>
          <w:szCs w:val="24"/>
          <w:rtl w:val="1"/>
        </w:rPr>
        <w:t xml:space="preserve">על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sz w:val="24"/>
          <w:szCs w:val="24"/>
          <w:rtl w:val="1"/>
        </w:rPr>
        <w:t xml:space="preserve">האנדרטה</w:t>
      </w:r>
      <w:commentRangeEnd w:id="21"/>
      <w:r w:rsidDel="00000000" w:rsidR="00000000" w:rsidRPr="00000000">
        <w:commentReference w:id="21"/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sz w:val="24"/>
          <w:szCs w:val="24"/>
          <w:rtl w:val="0"/>
        </w:rPr>
        <w:t xml:space="preserve">:</w:t>
      </w:r>
    </w:p>
    <w:p w:rsidR="00000000" w:rsidDel="00000000" w:rsidP="00000000" w:rsidRDefault="00000000" w:rsidRPr="00000000" w14:paraId="0000003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20" w:before="120" w:line="275.9999942779541" w:lineRule="auto"/>
        <w:ind w:right="465"/>
        <w:jc w:val="both"/>
        <w:rPr>
          <w:rFonts w:ascii="Assistant" w:cs="Assistant" w:eastAsia="Assistant" w:hAnsi="Assistant"/>
          <w:b w:val="1"/>
          <w:bCs w:val="1"/>
          <w:color w:val="1f1f1f"/>
        </w:rPr>
      </w:pP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לינק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למאמר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 "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דע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מאין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באת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ולאן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אתה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הולך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"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מתוך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הספר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: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נתן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רפפורט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: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אמן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יהודי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,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יד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בן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צבי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ויד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יערי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, 2014-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בתיה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דונר</w:t>
      </w:r>
    </w:p>
    <w:p w:rsidR="00000000" w:rsidDel="00000000" w:rsidP="00000000" w:rsidRDefault="00000000" w:rsidRPr="00000000" w14:paraId="0000003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5.9999942779541" w:lineRule="auto"/>
        <w:ind w:right="465"/>
        <w:jc w:val="right"/>
        <w:rPr>
          <w:rFonts w:ascii="Assistant" w:cs="Assistant" w:eastAsia="Assistant" w:hAnsi="Assistant"/>
          <w:color w:val="1f1f1f"/>
        </w:rPr>
      </w:pPr>
      <w:hyperlink r:id="rId13">
        <w:r w:rsidDel="00000000" w:rsidR="00000000" w:rsidRPr="00000000">
          <w:rPr>
            <w:rFonts w:ascii="Assistant" w:cs="Assistant" w:eastAsia="Assistant" w:hAnsi="Assistant"/>
            <w:color w:val="1155cc"/>
            <w:u w:val="single"/>
            <w:rtl w:val="0"/>
          </w:rPr>
          <w:t xml:space="preserve">https://drive.google.com/file/d/14U_i9La7YiNq0XUiOB8EtuvjzXpf4CPp/view?usp=drive_link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20" w:before="120" w:line="275.9999942779541" w:lineRule="auto"/>
        <w:ind w:right="465"/>
        <w:jc w:val="both"/>
        <w:rPr>
          <w:rFonts w:ascii="Assistant" w:cs="Assistant" w:eastAsia="Assistant" w:hAnsi="Assistant"/>
          <w:b w:val="1"/>
          <w:bCs w:val="1"/>
          <w:color w:val="1f1f1f"/>
        </w:rPr>
      </w:pP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רקע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היסטורי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להקמת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אנדרטת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 "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בראשית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"</w:t>
      </w:r>
    </w:p>
    <w:p w:rsidR="00000000" w:rsidDel="00000000" w:rsidP="00000000" w:rsidRDefault="00000000" w:rsidRPr="00000000" w14:paraId="0000003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20" w:before="120" w:line="275.9999942779541" w:lineRule="auto"/>
        <w:ind w:right="465"/>
        <w:jc w:val="both"/>
        <w:rPr>
          <w:rFonts w:ascii="Assistant" w:cs="Assistant" w:eastAsia="Assistant" w:hAnsi="Assistant"/>
          <w:color w:val="1f1f1f"/>
        </w:rPr>
      </w:pP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בנובמבר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1944,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עוד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בטרם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הסתיימה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מלחמת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העולם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השנייה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,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הוקם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הוועד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היהודי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המרכזי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הזמני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של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יהודי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פולין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בראשותו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של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ד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"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ר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אמיל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זומרשטיין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כגוף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המייצג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של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שורדי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השואה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מול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השלטון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הפולני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החדש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והארגונים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הבינלאומיים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.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הוועד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התמקד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בשיקום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הפיזי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והכלכלי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של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הניצולים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באמצעות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אספקת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מזון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,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ביגוד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ושירותי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בריאות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,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לצד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הקמת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בתי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יתומים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ומוסדות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חינוך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ותרבות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.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הוא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דאג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לצרכיהם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המיידיים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של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השורדים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שנותרו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בפולין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ושל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הרבבות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שחזרו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אליה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בהמשך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מברית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המועצות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(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הרפטריאנטים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).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בנוסף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,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פעל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בתחום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ההנצחה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והתיעוד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של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פשעי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הנאצים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באמצעות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ועדות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היסטוריות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,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שהובילו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להקמתו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של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המכון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ההיסטורי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היהודי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בוורשה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באוקטובר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1947.                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ב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-19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באפריל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1945,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יום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השנה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השני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למרד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גטו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ורשה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,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יזמה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הנהלת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הוועד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את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הצבתו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של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ציון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סימבולי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ראשון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ללוחמי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הגטו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בקרן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הרחובות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זמנהוף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וגנשה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בסמוך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למקום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בו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שכנו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בניין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היודנראט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,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המשטרה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היהודית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ומטה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הארגון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היהודי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הלוחם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(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האי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"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ל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),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ובמקום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התקיים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טקס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. </w:t>
      </w:r>
    </w:p>
    <w:p w:rsidR="00000000" w:rsidDel="00000000" w:rsidP="00000000" w:rsidRDefault="00000000" w:rsidRPr="00000000" w14:paraId="00000035">
      <w:pPr>
        <w:bidi w:val="1"/>
        <w:spacing w:after="120" w:before="120" w:line="275.9999942779541" w:lineRule="auto"/>
        <w:ind w:right="465"/>
        <w:jc w:val="both"/>
        <w:rPr>
          <w:rFonts w:ascii="Assistant" w:cs="Assistant" w:eastAsia="Assistant" w:hAnsi="Assistant"/>
          <w:color w:val="1f1f1f"/>
        </w:rPr>
      </w:pPr>
      <w:r w:rsidDel="00000000" w:rsidR="00000000" w:rsidRPr="00000000">
        <w:rPr>
          <w:rFonts w:ascii="Aptos" w:cs="Aptos" w:eastAsia="Aptos" w:hAnsi="Aptos"/>
        </w:rPr>
        <w:drawing>
          <wp:inline distB="0" distT="0" distL="0" distR="0">
            <wp:extent cx="3241030" cy="2185988"/>
            <wp:effectExtent b="0" l="0" r="0" t="0"/>
            <wp:docPr id="5" name="image8.jpg"/>
            <a:graphic>
              <a:graphicData uri="http://schemas.openxmlformats.org/drawingml/2006/picture">
                <pic:pic>
                  <pic:nvPicPr>
                    <pic:cNvPr id="0" name="image8.jp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241030" cy="218598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20" w:before="120" w:line="275.9999942779541" w:lineRule="auto"/>
        <w:ind w:right="465"/>
        <w:jc w:val="both"/>
        <w:rPr>
          <w:rFonts w:ascii="Assistant" w:cs="Assistant" w:eastAsia="Assistant" w:hAnsi="Assistant"/>
          <w:b w:val="1"/>
          <w:bCs w:val="1"/>
          <w:color w:val="1f1f1f"/>
        </w:rPr>
      </w:pP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עצרת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זיכרון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שנערכה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בוורשה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במלאת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שנתיים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לפרוץ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המרד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בגטו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 (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אבלה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"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ג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 45697)</w:t>
      </w:r>
    </w:p>
    <w:p w:rsidR="00000000" w:rsidDel="00000000" w:rsidP="00000000" w:rsidRDefault="00000000" w:rsidRPr="00000000" w14:paraId="0000003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20" w:before="120" w:line="275.9999942779541" w:lineRule="auto"/>
        <w:ind w:right="465"/>
        <w:jc w:val="both"/>
        <w:rPr>
          <w:rFonts w:ascii="Assistant" w:cs="Assistant" w:eastAsia="Assistant" w:hAnsi="Assistant"/>
          <w:b w:val="1"/>
          <w:bCs w:val="1"/>
          <w:color w:val="1f1f1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20" w:before="120" w:line="275.9999942779541" w:lineRule="auto"/>
        <w:ind w:right="465"/>
        <w:jc w:val="both"/>
        <w:rPr>
          <w:rFonts w:ascii="Assistant" w:cs="Assistant" w:eastAsia="Assistant" w:hAnsi="Assistant"/>
          <w:b w:val="1"/>
          <w:bCs w:val="1"/>
          <w:color w:val="1f1f1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20" w:before="120" w:line="275.9999942779541" w:lineRule="auto"/>
        <w:ind w:right="465"/>
        <w:jc w:val="both"/>
        <w:rPr>
          <w:rFonts w:ascii="Assistant" w:cs="Assistant" w:eastAsia="Assistant" w:hAnsi="Assistant"/>
          <w:b w:val="1"/>
          <w:bCs w:val="1"/>
          <w:color w:val="1f1f1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20" w:before="120" w:line="275.9999942779541" w:lineRule="auto"/>
        <w:ind w:right="465"/>
        <w:jc w:val="both"/>
        <w:rPr>
          <w:rFonts w:ascii="Assistant" w:cs="Assistant" w:eastAsia="Assistant" w:hAnsi="Assistant"/>
          <w:b w:val="1"/>
          <w:bCs w:val="1"/>
          <w:color w:val="1f1f1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20" w:before="120" w:line="275.9999942779541" w:lineRule="auto"/>
        <w:ind w:right="465"/>
        <w:jc w:val="both"/>
        <w:rPr>
          <w:rFonts w:ascii="Assistant" w:cs="Assistant" w:eastAsia="Assistant" w:hAnsi="Assistant"/>
          <w:b w:val="1"/>
          <w:bCs w:val="1"/>
          <w:color w:val="1f1f1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20" w:before="120" w:line="275.9999942779541" w:lineRule="auto"/>
        <w:ind w:right="465"/>
        <w:jc w:val="both"/>
        <w:rPr>
          <w:rFonts w:ascii="Assistant" w:cs="Assistant" w:eastAsia="Assistant" w:hAnsi="Assistant"/>
          <w:b w:val="1"/>
          <w:bCs w:val="1"/>
          <w:color w:val="1f1f1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20" w:before="120" w:line="275.9999942779541" w:lineRule="auto"/>
        <w:ind w:right="465"/>
        <w:jc w:val="both"/>
        <w:rPr>
          <w:rFonts w:ascii="Assistant" w:cs="Assistant" w:eastAsia="Assistant" w:hAnsi="Assistant"/>
          <w:b w:val="1"/>
          <w:bCs w:val="1"/>
          <w:color w:val="1f1f1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20" w:before="120" w:line="275.9999942779541" w:lineRule="auto"/>
        <w:ind w:right="465"/>
        <w:jc w:val="both"/>
        <w:rPr>
          <w:rFonts w:ascii="Assistant" w:cs="Assistant" w:eastAsia="Assistant" w:hAnsi="Assistant"/>
          <w:b w:val="1"/>
          <w:bCs w:val="1"/>
          <w:color w:val="1f1f1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20" w:before="120" w:line="275.9999942779541" w:lineRule="auto"/>
        <w:ind w:right="465"/>
        <w:jc w:val="both"/>
        <w:rPr>
          <w:rFonts w:ascii="Assistant" w:cs="Assistant" w:eastAsia="Assistant" w:hAnsi="Assistant"/>
          <w:b w:val="1"/>
          <w:bCs w:val="1"/>
          <w:color w:val="1f1f1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20" w:before="120" w:line="275.9999942779541" w:lineRule="auto"/>
        <w:ind w:right="465"/>
        <w:jc w:val="both"/>
        <w:rPr>
          <w:rFonts w:ascii="Assistant" w:cs="Assistant" w:eastAsia="Assistant" w:hAnsi="Assistant"/>
          <w:b w:val="1"/>
          <w:bCs w:val="1"/>
          <w:color w:val="1f1f1f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2686050</wp:posOffset>
            </wp:positionH>
            <wp:positionV relativeFrom="paragraph">
              <wp:posOffset>0</wp:posOffset>
            </wp:positionV>
            <wp:extent cx="3271391" cy="2185988"/>
            <wp:effectExtent b="0" l="0" r="0" t="0"/>
            <wp:wrapNone/>
            <wp:docPr id="4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271391" cy="218598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4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20" w:before="120" w:line="275.9999942779541" w:lineRule="auto"/>
        <w:ind w:right="465"/>
        <w:jc w:val="both"/>
        <w:rPr>
          <w:rFonts w:ascii="Assistant" w:cs="Assistant" w:eastAsia="Assistant" w:hAnsi="Assistant"/>
          <w:b w:val="1"/>
          <w:bCs w:val="1"/>
          <w:color w:val="1f1f1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20" w:before="120" w:line="275.9999942779541" w:lineRule="auto"/>
        <w:ind w:right="465"/>
        <w:jc w:val="both"/>
        <w:rPr>
          <w:rFonts w:ascii="Assistant" w:cs="Assistant" w:eastAsia="Assistant" w:hAnsi="Assistant"/>
          <w:b w:val="1"/>
          <w:bCs w:val="1"/>
          <w:color w:val="1f1f1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20" w:before="120" w:line="275.9999942779541" w:lineRule="auto"/>
        <w:ind w:right="465"/>
        <w:jc w:val="both"/>
        <w:rPr>
          <w:rFonts w:ascii="Assistant" w:cs="Assistant" w:eastAsia="Assistant" w:hAnsi="Assistant"/>
          <w:b w:val="1"/>
          <w:bCs w:val="1"/>
          <w:color w:val="1f1f1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20" w:before="120" w:line="275.9999942779541" w:lineRule="auto"/>
        <w:ind w:right="465"/>
        <w:jc w:val="both"/>
        <w:rPr>
          <w:rFonts w:ascii="Assistant" w:cs="Assistant" w:eastAsia="Assistant" w:hAnsi="Assistant"/>
          <w:b w:val="1"/>
          <w:bCs w:val="1"/>
          <w:color w:val="1f1f1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20" w:before="120" w:line="275.9999942779541" w:lineRule="auto"/>
        <w:ind w:right="465"/>
        <w:jc w:val="both"/>
        <w:rPr>
          <w:rFonts w:ascii="Assistant" w:cs="Assistant" w:eastAsia="Assistant" w:hAnsi="Assistant"/>
          <w:b w:val="1"/>
          <w:bCs w:val="1"/>
          <w:color w:val="1f1f1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20" w:before="120" w:line="275.9999942779541" w:lineRule="auto"/>
        <w:ind w:right="465"/>
        <w:jc w:val="both"/>
        <w:rPr>
          <w:rFonts w:ascii="Assistant" w:cs="Assistant" w:eastAsia="Assistant" w:hAnsi="Assistant"/>
          <w:b w:val="1"/>
          <w:bCs w:val="1"/>
          <w:color w:val="1f1f1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20" w:before="120" w:line="275.9999942779541" w:lineRule="auto"/>
        <w:ind w:right="465"/>
        <w:jc w:val="both"/>
        <w:rPr>
          <w:rFonts w:ascii="Assistant" w:cs="Assistant" w:eastAsia="Assistant" w:hAnsi="Assistant"/>
          <w:b w:val="1"/>
          <w:bCs w:val="1"/>
          <w:color w:val="1f1f1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20" w:before="120" w:line="240" w:lineRule="auto"/>
        <w:ind w:right="465"/>
        <w:jc w:val="both"/>
        <w:rPr>
          <w:rFonts w:ascii="Assistant" w:cs="Assistant" w:eastAsia="Assistant" w:hAnsi="Assistant"/>
          <w:b w:val="1"/>
          <w:bCs w:val="1"/>
          <w:color w:val="1f1f1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right="465"/>
        <w:jc w:val="both"/>
        <w:rPr>
          <w:rFonts w:ascii="Assistant" w:cs="Assistant" w:eastAsia="Assistant" w:hAnsi="Assistant"/>
          <w:b w:val="1"/>
          <w:bCs w:val="1"/>
          <w:color w:val="1f1f1f"/>
        </w:rPr>
      </w:pP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עצרת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זיכרון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לגטו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ורשה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ולמורדיו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שערכו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אנשי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שארית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הפלטה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במלאת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שנתיים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לפרוץ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המרד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בגטו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.</w:t>
      </w:r>
    </w:p>
    <w:p w:rsidR="00000000" w:rsidDel="00000000" w:rsidP="00000000" w:rsidRDefault="00000000" w:rsidRPr="00000000" w14:paraId="0000004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right="465"/>
        <w:jc w:val="both"/>
        <w:rPr>
          <w:rFonts w:ascii="Assistant" w:cs="Assistant" w:eastAsia="Assistant" w:hAnsi="Assistant"/>
          <w:b w:val="1"/>
          <w:bCs w:val="1"/>
          <w:color w:val="1f1f1f"/>
        </w:rPr>
      </w:pP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זוהו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: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טוביה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בוז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'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קובסקי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,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יצחק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צוקרמן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,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אמיל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זומרשטיין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,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אדולף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 -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אברהם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ברמן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  (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אבלה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"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ג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 45692)</w:t>
      </w:r>
    </w:p>
    <w:p w:rsidR="00000000" w:rsidDel="00000000" w:rsidP="00000000" w:rsidRDefault="00000000" w:rsidRPr="00000000" w14:paraId="0000004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20" w:before="120" w:line="275.9999942779541" w:lineRule="auto"/>
        <w:ind w:right="465"/>
        <w:jc w:val="both"/>
        <w:rPr>
          <w:rFonts w:ascii="Assistant" w:cs="Assistant" w:eastAsia="Assistant" w:hAnsi="Assistant"/>
          <w:color w:val="1f1f1f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2457450</wp:posOffset>
            </wp:positionH>
            <wp:positionV relativeFrom="paragraph">
              <wp:posOffset>171450</wp:posOffset>
            </wp:positionV>
            <wp:extent cx="3499963" cy="2190750"/>
            <wp:effectExtent b="0" l="0" r="0" t="0"/>
            <wp:wrapSquare wrapText="bothSides" distB="0" distT="0" distL="0" distR="0"/>
            <wp:docPr id="8" name="image7.jpg"/>
            <a:graphic>
              <a:graphicData uri="http://schemas.openxmlformats.org/drawingml/2006/picture">
                <pic:pic>
                  <pic:nvPicPr>
                    <pic:cNvPr id="0" name="image7.jpg"/>
                    <pic:cNvPicPr preferRelativeResize="0"/>
                  </pic:nvPicPr>
                  <pic:blipFill>
                    <a:blip r:embed="rId1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499963" cy="21907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4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20" w:before="120" w:line="275.9999942779541" w:lineRule="auto"/>
        <w:ind w:right="465"/>
        <w:jc w:val="both"/>
        <w:rPr>
          <w:rFonts w:ascii="Assistant" w:cs="Assistant" w:eastAsia="Assistant" w:hAnsi="Assistant"/>
          <w:color w:val="1f1f1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20" w:before="120" w:line="275.9999942779541" w:lineRule="auto"/>
        <w:ind w:right="465"/>
        <w:jc w:val="both"/>
        <w:rPr>
          <w:rFonts w:ascii="Assistant" w:cs="Assistant" w:eastAsia="Assistant" w:hAnsi="Assistant"/>
          <w:color w:val="1f1f1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20" w:before="120" w:line="275.9999942779541" w:lineRule="auto"/>
        <w:ind w:right="465"/>
        <w:jc w:val="both"/>
        <w:rPr>
          <w:rFonts w:ascii="Assistant" w:cs="Assistant" w:eastAsia="Assistant" w:hAnsi="Assistant"/>
          <w:color w:val="1f1f1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20" w:before="120" w:line="275.9999942779541" w:lineRule="auto"/>
        <w:ind w:right="465"/>
        <w:jc w:val="both"/>
        <w:rPr>
          <w:rFonts w:ascii="Assistant" w:cs="Assistant" w:eastAsia="Assistant" w:hAnsi="Assistant"/>
          <w:color w:val="1f1f1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20" w:before="120" w:line="275.9999942779541" w:lineRule="auto"/>
        <w:ind w:right="465"/>
        <w:jc w:val="both"/>
        <w:rPr>
          <w:rFonts w:ascii="Assistant" w:cs="Assistant" w:eastAsia="Assistant" w:hAnsi="Assistant"/>
          <w:color w:val="1f1f1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20" w:before="120" w:line="275.9999942779541" w:lineRule="auto"/>
        <w:ind w:right="465"/>
        <w:jc w:val="both"/>
        <w:rPr>
          <w:rFonts w:ascii="Assistant" w:cs="Assistant" w:eastAsia="Assistant" w:hAnsi="Assistant"/>
          <w:color w:val="1f1f1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20" w:before="120" w:line="275.9999942779541" w:lineRule="auto"/>
        <w:ind w:right="465"/>
        <w:jc w:val="both"/>
        <w:rPr>
          <w:rFonts w:ascii="Assistant" w:cs="Assistant" w:eastAsia="Assistant" w:hAnsi="Assistant"/>
          <w:color w:val="1f1f1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20" w:before="120" w:line="275.9999942779541" w:lineRule="auto"/>
        <w:ind w:right="465"/>
        <w:jc w:val="both"/>
        <w:rPr>
          <w:rFonts w:ascii="Assistant" w:cs="Assistant" w:eastAsia="Assistant" w:hAnsi="Assistant"/>
          <w:color w:val="1f1f1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20" w:before="120" w:line="275.9999942779541" w:lineRule="auto"/>
        <w:ind w:right="465"/>
        <w:jc w:val="both"/>
        <w:rPr>
          <w:rFonts w:ascii="Assistant" w:cs="Assistant" w:eastAsia="Assistant" w:hAnsi="Assistant"/>
          <w:b w:val="1"/>
          <w:bCs w:val="1"/>
          <w:color w:val="1f1f1f"/>
        </w:rPr>
      </w:pP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עצרת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זיכרון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למורדי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גטו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ורשה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וקורבנותיו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שנערכה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בין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הריסות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הגטו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 (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אבלה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"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ג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 31089)</w:t>
      </w:r>
    </w:p>
    <w:p w:rsidR="00000000" w:rsidDel="00000000" w:rsidP="00000000" w:rsidRDefault="00000000" w:rsidRPr="00000000" w14:paraId="0000005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20" w:before="120" w:line="275.9999942779541" w:lineRule="auto"/>
        <w:ind w:right="465"/>
        <w:jc w:val="both"/>
        <w:rPr>
          <w:rFonts w:ascii="Assistant" w:cs="Assistant" w:eastAsia="Assistant" w:hAnsi="Assistant"/>
          <w:color w:val="1f1f1f"/>
        </w:rPr>
      </w:pP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במאי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1945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הגיש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הוועד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היהודי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המרכזי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בקשה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למחלקת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הבינוי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של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עיריית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ורשה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לאישור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בנייתו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של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הציון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כאנדרטה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קבועה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ולגידור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האתר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.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האדריכל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פרופ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'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ליאון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מארק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סוזין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התבקש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לתכנן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אתר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הנצחה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שיוקדש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לציון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מות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הגבורה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של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הלוחמים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שנהרגו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באש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הנאצים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.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סוזין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תכנן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לוח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עגול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עשוי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אבן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חול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אדומה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שעליו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חרוטים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תאריך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חנוכת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אתר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הזיכרון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וכתובת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בפולנית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,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ביידיש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ובעברית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: "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לגיבורים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שנפלו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חללים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במלחמתם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הענקית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בעד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כבודו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וחירותו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של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העם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העברי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,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בעד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שחרור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פולין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וגאולת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האדם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.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שרידי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יהודי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פולין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".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הלוח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הונח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על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בסיס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של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מבנה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אבן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עגול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מוגבה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,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שהוטה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מעט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לכיוון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המקום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בו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ניצב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בשעתו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שער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בחומת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הגטו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,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דרכו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פרצו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טנקים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גרמנים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במרד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.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השינויים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בקו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המתאר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העירוני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נטלו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ממנו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את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נקודת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ההתייחסות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המרחבית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שלו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וכתוצאה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מכך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לעיתים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מזהים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את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המיקום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כפתח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תעלת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ביוב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שדרכה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נמלטו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הלוחמים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מהגטו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.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למרגלות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הציון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הציב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סוזין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לוח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עגול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נוסף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בו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שולבו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תבליטי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מתכת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של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ענף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דקל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(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התמר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הוא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אחד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משבעת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המינים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וענפו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הלולב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הוא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אחד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מארבעת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המינים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.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ביהדות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מסמל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עמידות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,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המשכיות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וחוסן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ואת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הקשר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לארץ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ישראל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,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ובנצרות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: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הקרבה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וניצחון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הרוח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על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המוות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),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ושל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האות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בית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-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בה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נפתח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ספר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בראשית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והיא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מסמלת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את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ראשיתו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של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תהליך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התקומה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מתוך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החורבות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.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השטח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גודר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וכוסה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בשברי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חרס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אדומים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,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וב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-19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באפריל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1946,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ביום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השנה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השלישי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למרד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,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נחנכה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האנדרטה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.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בין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הריסות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הגטו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נערכו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תהלוכה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וטקס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זיכרון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בהם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לקחו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חלק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אנשי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הארגונים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היהודים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וגם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חברי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ממשלת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פולין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,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נציגי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העירייה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ונציגי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מפלגות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פוליטיות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שנשאו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דגלים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והניחו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זרי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פרחים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. </w:t>
      </w:r>
    </w:p>
    <w:p w:rsidR="00000000" w:rsidDel="00000000" w:rsidP="00000000" w:rsidRDefault="00000000" w:rsidRPr="00000000" w14:paraId="0000005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20" w:before="120" w:line="275.9999942779541" w:lineRule="auto"/>
        <w:ind w:right="465"/>
        <w:jc w:val="both"/>
        <w:rPr>
          <w:rFonts w:ascii="Assistant" w:cs="Assistant" w:eastAsia="Assistant" w:hAnsi="Assistant"/>
          <w:color w:val="1f1f1f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2538413</wp:posOffset>
            </wp:positionH>
            <wp:positionV relativeFrom="paragraph">
              <wp:posOffset>95250</wp:posOffset>
            </wp:positionV>
            <wp:extent cx="3414713" cy="2128412"/>
            <wp:effectExtent b="0" l="0" r="0" t="0"/>
            <wp:wrapSquare wrapText="bothSides" distB="0" distT="0" distL="0" distR="0"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1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414713" cy="2128412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57">
      <w:pPr>
        <w:widowControl w:val="1"/>
        <w:tabs>
          <w:tab w:val="left" w:leader="none" w:pos="8550"/>
        </w:tabs>
        <w:bidi w:val="1"/>
        <w:spacing w:after="160" w:line="360" w:lineRule="auto"/>
        <w:ind w:left="-424" w:right="-360" w:firstLine="0"/>
        <w:jc w:val="center"/>
        <w:rPr>
          <w:rFonts w:ascii="Assistant" w:cs="Assistant" w:eastAsia="Assistant" w:hAnsi="Assistant"/>
          <w:color w:val="1f1f1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20" w:before="120" w:line="275.9999942779541" w:lineRule="auto"/>
        <w:ind w:right="465"/>
        <w:jc w:val="both"/>
        <w:rPr>
          <w:rFonts w:ascii="Assistant" w:cs="Assistant" w:eastAsia="Assistant" w:hAnsi="Assistant"/>
          <w:color w:val="1f1f1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20" w:before="120" w:line="275.9999942779541" w:lineRule="auto"/>
        <w:ind w:right="465"/>
        <w:jc w:val="both"/>
        <w:rPr>
          <w:rFonts w:ascii="Assistant" w:cs="Assistant" w:eastAsia="Assistant" w:hAnsi="Assistant"/>
          <w:color w:val="1f1f1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20" w:before="120" w:line="275.9999942779541" w:lineRule="auto"/>
        <w:ind w:right="465"/>
        <w:jc w:val="both"/>
        <w:rPr>
          <w:rFonts w:ascii="Assistant" w:cs="Assistant" w:eastAsia="Assistant" w:hAnsi="Assistant"/>
          <w:color w:val="1f1f1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20" w:before="120" w:line="275.9999942779541" w:lineRule="auto"/>
        <w:ind w:right="465"/>
        <w:jc w:val="both"/>
        <w:rPr>
          <w:rFonts w:ascii="Assistant" w:cs="Assistant" w:eastAsia="Assistant" w:hAnsi="Assistant"/>
          <w:color w:val="1f1f1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20" w:before="120" w:line="275.9999942779541" w:lineRule="auto"/>
        <w:ind w:right="465"/>
        <w:jc w:val="both"/>
        <w:rPr>
          <w:rFonts w:ascii="Assistant" w:cs="Assistant" w:eastAsia="Assistant" w:hAnsi="Assistant"/>
          <w:color w:val="1f1f1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20" w:before="120" w:line="275.9999942779541" w:lineRule="auto"/>
        <w:ind w:right="465"/>
        <w:jc w:val="both"/>
        <w:rPr>
          <w:rFonts w:ascii="Assistant" w:cs="Assistant" w:eastAsia="Assistant" w:hAnsi="Assistant"/>
          <w:color w:val="1f1f1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20" w:before="120" w:line="275.9999942779541" w:lineRule="auto"/>
        <w:ind w:right="465"/>
        <w:jc w:val="both"/>
        <w:rPr>
          <w:rFonts w:ascii="Assistant" w:cs="Assistant" w:eastAsia="Assistant" w:hAnsi="Assistant"/>
          <w:b w:val="1"/>
          <w:bCs w:val="1"/>
          <w:color w:val="1f1f1f"/>
        </w:rPr>
      </w:pP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עצרת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זיכרון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לגטו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ורשה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ולמורדיו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,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שהתקיימה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ביום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השנה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השלישי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לפרוץ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המרד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. (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אבלה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"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ג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 45701)</w:t>
      </w:r>
    </w:p>
    <w:p w:rsidR="00000000" w:rsidDel="00000000" w:rsidP="00000000" w:rsidRDefault="00000000" w:rsidRPr="00000000" w14:paraId="0000005F">
      <w:pPr>
        <w:widowControl w:val="1"/>
        <w:tabs>
          <w:tab w:val="left" w:leader="none" w:pos="8550"/>
        </w:tabs>
        <w:bidi w:val="1"/>
        <w:spacing w:after="160" w:line="360" w:lineRule="auto"/>
        <w:ind w:left="-424" w:right="-360" w:firstLine="0"/>
        <w:jc w:val="center"/>
        <w:rPr>
          <w:rFonts w:ascii="Assistant" w:cs="Assistant" w:eastAsia="Assistant" w:hAnsi="Assistant"/>
          <w:color w:val="1f1f1f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2276789</wp:posOffset>
            </wp:positionH>
            <wp:positionV relativeFrom="paragraph">
              <wp:posOffset>0</wp:posOffset>
            </wp:positionV>
            <wp:extent cx="3666811" cy="2290763"/>
            <wp:effectExtent b="0" l="0" r="0" t="0"/>
            <wp:wrapSquare wrapText="bothSides" distB="0" distT="0" distL="0" distR="0"/>
            <wp:docPr id="2" name="image5.jpg"/>
            <a:graphic>
              <a:graphicData uri="http://schemas.openxmlformats.org/drawingml/2006/picture">
                <pic:pic>
                  <pic:nvPicPr>
                    <pic:cNvPr id="0" name="image5.jpg"/>
                    <pic:cNvPicPr preferRelativeResize="0"/>
                  </pic:nvPicPr>
                  <pic:blipFill>
                    <a:blip r:embed="rId1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666811" cy="229076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6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20" w:before="120" w:line="275.9999942779541" w:lineRule="auto"/>
        <w:ind w:right="465"/>
        <w:jc w:val="both"/>
        <w:rPr>
          <w:rFonts w:ascii="Assistant" w:cs="Assistant" w:eastAsia="Assistant" w:hAnsi="Assistant"/>
          <w:color w:val="1f1f1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20" w:before="120" w:line="275.9999942779541" w:lineRule="auto"/>
        <w:ind w:right="465"/>
        <w:jc w:val="both"/>
        <w:rPr>
          <w:rFonts w:ascii="Assistant" w:cs="Assistant" w:eastAsia="Assistant" w:hAnsi="Assistant"/>
          <w:color w:val="1f1f1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20" w:before="120" w:line="275.9999942779541" w:lineRule="auto"/>
        <w:ind w:right="465"/>
        <w:jc w:val="both"/>
        <w:rPr>
          <w:rFonts w:ascii="Assistant" w:cs="Assistant" w:eastAsia="Assistant" w:hAnsi="Assistant"/>
          <w:color w:val="1f1f1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20" w:before="120" w:line="275.9999942779541" w:lineRule="auto"/>
        <w:ind w:right="465"/>
        <w:jc w:val="both"/>
        <w:rPr>
          <w:rFonts w:ascii="Assistant" w:cs="Assistant" w:eastAsia="Assistant" w:hAnsi="Assistant"/>
          <w:color w:val="1f1f1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20" w:before="120" w:line="275.9999942779541" w:lineRule="auto"/>
        <w:ind w:right="465"/>
        <w:jc w:val="both"/>
        <w:rPr>
          <w:rFonts w:ascii="Assistant" w:cs="Assistant" w:eastAsia="Assistant" w:hAnsi="Assistant"/>
          <w:color w:val="1f1f1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20" w:before="120" w:line="275.9999942779541" w:lineRule="auto"/>
        <w:ind w:right="465"/>
        <w:jc w:val="both"/>
        <w:rPr>
          <w:rFonts w:ascii="Assistant" w:cs="Assistant" w:eastAsia="Assistant" w:hAnsi="Assistant"/>
          <w:color w:val="1f1f1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20" w:before="120" w:line="275.9999942779541" w:lineRule="auto"/>
        <w:ind w:right="465"/>
        <w:jc w:val="both"/>
        <w:rPr>
          <w:rFonts w:ascii="Assistant" w:cs="Assistant" w:eastAsia="Assistant" w:hAnsi="Assistant"/>
          <w:color w:val="1f1f1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20" w:before="120" w:line="275.9999942779541" w:lineRule="auto"/>
        <w:ind w:right="465"/>
        <w:jc w:val="both"/>
        <w:rPr>
          <w:rFonts w:ascii="Assistant" w:cs="Assistant" w:eastAsia="Assistant" w:hAnsi="Assistant"/>
          <w:color w:val="1f1f1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20" w:before="120" w:line="275.9999942779541" w:lineRule="auto"/>
        <w:ind w:right="465"/>
        <w:jc w:val="both"/>
        <w:rPr>
          <w:rFonts w:ascii="Assistant" w:cs="Assistant" w:eastAsia="Assistant" w:hAnsi="Assistant"/>
          <w:b w:val="1"/>
          <w:bCs w:val="1"/>
          <w:color w:val="1f1f1f"/>
        </w:rPr>
      </w:pP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יצחק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צוקרמן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נואם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בעצרת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זיכרון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בוורשה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.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צולם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ב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 - 19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באפריל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 1946,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במלאת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שלוש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שנים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לפרוץ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המרד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בגטו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.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העצרת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נערכה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ליד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מצבת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הזיכרון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שנבנתה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בשטח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הגטו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,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מול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בניין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היודנראט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. (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אבלה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"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ג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 20953)</w:t>
      </w:r>
    </w:p>
    <w:p w:rsidR="00000000" w:rsidDel="00000000" w:rsidP="00000000" w:rsidRDefault="00000000" w:rsidRPr="00000000" w14:paraId="0000006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20" w:before="120" w:line="275.9999942779541" w:lineRule="auto"/>
        <w:ind w:right="465"/>
        <w:jc w:val="both"/>
        <w:rPr>
          <w:rFonts w:ascii="Assistant" w:cs="Assistant" w:eastAsia="Assistant" w:hAnsi="Assistant"/>
          <w:b w:val="1"/>
          <w:bCs w:val="1"/>
          <w:color w:val="1f1f1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20" w:before="120" w:line="275.9999942779541" w:lineRule="auto"/>
        <w:ind w:right="465"/>
        <w:jc w:val="both"/>
        <w:rPr>
          <w:rFonts w:ascii="Assistant" w:cs="Assistant" w:eastAsia="Assistant" w:hAnsi="Assistant"/>
          <w:b w:val="1"/>
          <w:bCs w:val="1"/>
          <w:color w:val="1f1f1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20" w:before="120" w:line="275.9999942779541" w:lineRule="auto"/>
        <w:ind w:right="465"/>
        <w:jc w:val="both"/>
        <w:rPr>
          <w:rFonts w:ascii="Assistant" w:cs="Assistant" w:eastAsia="Assistant" w:hAnsi="Assistant"/>
          <w:b w:val="1"/>
          <w:bCs w:val="1"/>
          <w:color w:val="1f1f1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20" w:before="120" w:line="275.9999942779541" w:lineRule="auto"/>
        <w:ind w:right="465"/>
        <w:jc w:val="both"/>
        <w:rPr>
          <w:rFonts w:ascii="Assistant" w:cs="Assistant" w:eastAsia="Assistant" w:hAnsi="Assistant"/>
          <w:b w:val="1"/>
          <w:bCs w:val="1"/>
          <w:color w:val="1f1f1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20" w:before="120" w:line="275.9999942779541" w:lineRule="auto"/>
        <w:ind w:right="465"/>
        <w:jc w:val="both"/>
        <w:rPr>
          <w:rFonts w:ascii="Assistant" w:cs="Assistant" w:eastAsia="Assistant" w:hAnsi="Assistant"/>
          <w:b w:val="1"/>
          <w:bCs w:val="1"/>
          <w:color w:val="1f1f1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20" w:before="120" w:line="275.9999942779541" w:lineRule="auto"/>
        <w:ind w:right="465"/>
        <w:jc w:val="both"/>
        <w:rPr>
          <w:rFonts w:ascii="Assistant" w:cs="Assistant" w:eastAsia="Assistant" w:hAnsi="Assistant"/>
          <w:b w:val="1"/>
          <w:bCs w:val="1"/>
          <w:color w:val="1f1f1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20" w:before="120" w:line="275.9999942779541" w:lineRule="auto"/>
        <w:ind w:right="465"/>
        <w:jc w:val="both"/>
        <w:rPr>
          <w:rFonts w:ascii="Assistant" w:cs="Assistant" w:eastAsia="Assistant" w:hAnsi="Assistant"/>
          <w:b w:val="1"/>
          <w:bCs w:val="1"/>
          <w:color w:val="1f1f1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20" w:before="120" w:line="275.9999942779541" w:lineRule="auto"/>
        <w:ind w:right="465"/>
        <w:jc w:val="both"/>
        <w:rPr>
          <w:rFonts w:ascii="Assistant" w:cs="Assistant" w:eastAsia="Assistant" w:hAnsi="Assistant"/>
          <w:b w:val="1"/>
          <w:bCs w:val="1"/>
          <w:color w:val="1f1f1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20" w:before="120" w:line="275.9999942779541" w:lineRule="auto"/>
        <w:ind w:right="465"/>
        <w:jc w:val="both"/>
        <w:rPr>
          <w:rFonts w:ascii="Assistant" w:cs="Assistant" w:eastAsia="Assistant" w:hAnsi="Assistant"/>
          <w:b w:val="1"/>
          <w:bCs w:val="1"/>
          <w:color w:val="1f1f1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20" w:before="120" w:line="275.9999942779541" w:lineRule="auto"/>
        <w:ind w:right="465"/>
        <w:jc w:val="both"/>
        <w:rPr>
          <w:rFonts w:ascii="Assistant" w:cs="Assistant" w:eastAsia="Assistant" w:hAnsi="Assistant"/>
          <w:b w:val="1"/>
          <w:bCs w:val="1"/>
          <w:color w:val="1f1f1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20" w:before="120" w:line="275.9999942779541" w:lineRule="auto"/>
        <w:ind w:right="465"/>
        <w:jc w:val="both"/>
        <w:rPr>
          <w:rFonts w:ascii="Assistant" w:cs="Assistant" w:eastAsia="Assistant" w:hAnsi="Assistant"/>
          <w:b w:val="1"/>
          <w:bCs w:val="1"/>
          <w:color w:val="1f1f1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20" w:before="120" w:line="275.9999942779541" w:lineRule="auto"/>
        <w:ind w:right="465"/>
        <w:jc w:val="both"/>
        <w:rPr>
          <w:rFonts w:ascii="Assistant" w:cs="Assistant" w:eastAsia="Assistant" w:hAnsi="Assistant"/>
          <w:color w:val="1f1f1f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2276475</wp:posOffset>
            </wp:positionH>
            <wp:positionV relativeFrom="paragraph">
              <wp:posOffset>200025</wp:posOffset>
            </wp:positionV>
            <wp:extent cx="3667125" cy="2321169"/>
            <wp:effectExtent b="0" l="0" r="0" t="0"/>
            <wp:wrapSquare wrapText="bothSides" distB="0" distT="0" distL="0" distR="0"/>
            <wp:docPr id="6" name="image6.jpg"/>
            <a:graphic>
              <a:graphicData uri="http://schemas.openxmlformats.org/drawingml/2006/picture">
                <pic:pic>
                  <pic:nvPicPr>
                    <pic:cNvPr id="0" name="image6.jpg"/>
                    <pic:cNvPicPr preferRelativeResize="0"/>
                  </pic:nvPicPr>
                  <pic:blipFill>
                    <a:blip r:embed="rId1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667125" cy="2321169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7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20" w:before="120" w:line="275.9999942779541" w:lineRule="auto"/>
        <w:ind w:right="465"/>
        <w:jc w:val="both"/>
        <w:rPr>
          <w:rFonts w:ascii="Assistant" w:cs="Assistant" w:eastAsia="Assistant" w:hAnsi="Assistant"/>
          <w:color w:val="1f1f1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20" w:before="120" w:line="275.9999942779541" w:lineRule="auto"/>
        <w:ind w:right="465"/>
        <w:jc w:val="both"/>
        <w:rPr>
          <w:rFonts w:ascii="Assistant" w:cs="Assistant" w:eastAsia="Assistant" w:hAnsi="Assistant"/>
          <w:color w:val="1f1f1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widowControl w:val="1"/>
        <w:tabs>
          <w:tab w:val="left" w:leader="none" w:pos="8550"/>
        </w:tabs>
        <w:bidi w:val="1"/>
        <w:spacing w:after="160" w:line="360" w:lineRule="auto"/>
        <w:ind w:left="-424" w:right="-360" w:firstLine="0"/>
        <w:jc w:val="center"/>
        <w:rPr>
          <w:rFonts w:ascii="Assistant" w:cs="Assistant" w:eastAsia="Assistant" w:hAnsi="Assistant"/>
          <w:color w:val="1f1f1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20" w:before="120" w:line="275.9999942779541" w:lineRule="auto"/>
        <w:ind w:right="465"/>
        <w:jc w:val="both"/>
        <w:rPr>
          <w:rFonts w:ascii="Assistant" w:cs="Assistant" w:eastAsia="Assistant" w:hAnsi="Assistant"/>
          <w:color w:val="1f1f1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20" w:before="120" w:line="275.9999942779541" w:lineRule="auto"/>
        <w:ind w:right="465"/>
        <w:jc w:val="both"/>
        <w:rPr>
          <w:rFonts w:ascii="Assistant" w:cs="Assistant" w:eastAsia="Assistant" w:hAnsi="Assistant"/>
          <w:color w:val="1f1f1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20" w:before="120" w:line="275.9999942779541" w:lineRule="auto"/>
        <w:ind w:right="465"/>
        <w:jc w:val="both"/>
        <w:rPr>
          <w:rFonts w:ascii="Assistant" w:cs="Assistant" w:eastAsia="Assistant" w:hAnsi="Assistant"/>
          <w:color w:val="1f1f1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20" w:before="120" w:line="275.9999942779541" w:lineRule="auto"/>
        <w:ind w:right="465"/>
        <w:jc w:val="both"/>
        <w:rPr>
          <w:rFonts w:ascii="Assistant" w:cs="Assistant" w:eastAsia="Assistant" w:hAnsi="Assistant"/>
          <w:color w:val="1f1f1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20" w:before="120" w:line="275.9999942779541" w:lineRule="auto"/>
        <w:ind w:right="465"/>
        <w:jc w:val="both"/>
        <w:rPr>
          <w:rFonts w:ascii="Assistant" w:cs="Assistant" w:eastAsia="Assistant" w:hAnsi="Assistant"/>
          <w:color w:val="1f1f1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20" w:before="120" w:line="275.9999942779541" w:lineRule="auto"/>
        <w:ind w:right="465"/>
        <w:jc w:val="both"/>
        <w:rPr>
          <w:rFonts w:ascii="Assistant" w:cs="Assistant" w:eastAsia="Assistant" w:hAnsi="Assistant"/>
          <w:color w:val="1f1f1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20" w:before="120" w:line="275.9999942779541" w:lineRule="auto"/>
        <w:ind w:right="465"/>
        <w:jc w:val="both"/>
        <w:rPr>
          <w:rFonts w:ascii="Assistant" w:cs="Assistant" w:eastAsia="Assistant" w:hAnsi="Assistant"/>
          <w:b w:val="1"/>
          <w:bCs w:val="1"/>
          <w:color w:val="1f1f1f"/>
        </w:rPr>
      </w:pP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עצרת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זיכרון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למורדי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גטו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ורשה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וקורבנותיו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.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בחזית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-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מצבת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הזיכרון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הראשונה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לזכר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המורדים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. (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אבלה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"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ג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 31092)</w:t>
      </w:r>
    </w:p>
    <w:p w:rsidR="00000000" w:rsidDel="00000000" w:rsidP="00000000" w:rsidRDefault="00000000" w:rsidRPr="00000000" w14:paraId="0000007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20" w:before="120" w:line="275.9999942779541" w:lineRule="auto"/>
        <w:ind w:right="465"/>
        <w:jc w:val="both"/>
        <w:rPr>
          <w:rFonts w:ascii="Assistant" w:cs="Assistant" w:eastAsia="Assistant" w:hAnsi="Assistant"/>
          <w:b w:val="1"/>
          <w:bCs w:val="1"/>
          <w:color w:val="1f1f1f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8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במאי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 1946</w:t>
      </w:r>
    </w:p>
    <w:p w:rsidR="00000000" w:rsidDel="00000000" w:rsidP="00000000" w:rsidRDefault="00000000" w:rsidRPr="00000000" w14:paraId="0000008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20" w:before="120" w:line="275.9999942779541" w:lineRule="auto"/>
        <w:ind w:right="465"/>
        <w:jc w:val="both"/>
        <w:rPr>
          <w:rFonts w:ascii="Aptos" w:cs="Aptos" w:eastAsia="Aptos" w:hAnsi="Aptos"/>
        </w:rPr>
      </w:pPr>
      <w:r w:rsidDel="00000000" w:rsidR="00000000" w:rsidRPr="00000000">
        <w:rPr>
          <w:rFonts w:ascii="Aptos" w:cs="Aptos" w:eastAsia="Aptos" w:hAnsi="Aptos"/>
        </w:rPr>
        <w:drawing>
          <wp:inline distB="0" distT="0" distL="0" distR="0">
            <wp:extent cx="3414944" cy="2547938"/>
            <wp:effectExtent b="0" l="0" r="0" t="0"/>
            <wp:docPr id="7" name="image4.jpg"/>
            <a:graphic>
              <a:graphicData uri="http://schemas.openxmlformats.org/drawingml/2006/picture">
                <pic:pic>
                  <pic:nvPicPr>
                    <pic:cNvPr id="0" name="image4.jpg"/>
                    <pic:cNvPicPr preferRelativeResize="0"/>
                  </pic:nvPicPr>
                  <pic:blipFill>
                    <a:blip r:embed="rId2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414944" cy="254793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20" w:before="120" w:line="275.9999942779541" w:lineRule="auto"/>
        <w:ind w:right="465"/>
        <w:jc w:val="both"/>
        <w:rPr>
          <w:rFonts w:ascii="Assistant" w:cs="Assistant" w:eastAsia="Assistant" w:hAnsi="Assistant"/>
          <w:b w:val="1"/>
          <w:bCs w:val="1"/>
          <w:color w:val="1f1f1f"/>
        </w:rPr>
      </w:pP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עצרת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זיכרון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ביום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השנה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הראשון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לתום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מלחמת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העולם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השנייה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באירופה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,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שנערכה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ליד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מצבת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הזיכרון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לגטו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ורשה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ומורדיו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.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בעצרת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נכחו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פעילים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יהודים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,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אנשי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תנועות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נוער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וחברי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ארגונים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יהודיים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ופולניים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.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משמאל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נראה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הבניין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בו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שכן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היודנראט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בימי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הגטו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.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צולם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ב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 - 8/5/1946. (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אבלה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"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ג</w:t>
      </w:r>
      <w:r w:rsidDel="00000000" w:rsidR="00000000" w:rsidRPr="00000000">
        <w:rPr>
          <w:rFonts w:ascii="Assistant" w:cs="Assistant" w:eastAsia="Assistant" w:hAnsi="Assistant"/>
          <w:b w:val="1"/>
          <w:bCs w:val="1"/>
          <w:color w:val="1f1f1f"/>
          <w:rtl w:val="1"/>
        </w:rPr>
        <w:t xml:space="preserve"> 45726)</w:t>
      </w:r>
    </w:p>
    <w:p w:rsidR="00000000" w:rsidDel="00000000" w:rsidP="00000000" w:rsidRDefault="00000000" w:rsidRPr="00000000" w14:paraId="0000008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20" w:before="120" w:line="275.9999942779541" w:lineRule="auto"/>
        <w:ind w:right="465"/>
        <w:jc w:val="both"/>
        <w:rPr>
          <w:rFonts w:ascii="Assistant" w:cs="Assistant" w:eastAsia="Assistant" w:hAnsi="Assistant"/>
          <w:color w:val="1f1f1f"/>
        </w:rPr>
      </w:pP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באותה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רחבה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נחנכה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ב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-1948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ביום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השנה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החמישי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למרד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,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האנדרטה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של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 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רפפורט</w:t>
      </w:r>
      <w:r w:rsidDel="00000000" w:rsidR="00000000" w:rsidRPr="00000000">
        <w:rPr>
          <w:rFonts w:ascii="Assistant" w:cs="Assistant" w:eastAsia="Assistant" w:hAnsi="Assistant"/>
          <w:color w:val="1f1f1f"/>
          <w:rtl w:val="1"/>
        </w:rPr>
        <w:t xml:space="preserve">.</w:t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comments.xml><?xml version="1.0" encoding="utf-8"?>
<w:comme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comment w:author="Liat Margalit" w:id="19" w:date="2026-05-26T10:59:33Z">
    <w:p w:rsidR="00000000" w:rsidDel="00000000" w:rsidP="00000000" w:rsidRDefault="00000000" w:rsidRPr="00000000" w14:paraId="0000008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אני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חושבת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שיש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במנשר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עוד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חלקים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משמעותיים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יותר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בהקשר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שלנו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...: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המלחמה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הסתיימה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אך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אנו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תהינו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נבוכים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וכואבים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האם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אחרי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חשכת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הגטאות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רכבות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המוות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ומחנות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הריכוז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וההשמדה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נהיה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עוד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מסוגלים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להחיות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בקרבנו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פתיל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החיים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לאהוב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לעבוד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להקים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משפחות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ולציין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ימי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חג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ומועד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אנו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לא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נהפכנו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לשונאי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אדם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ולשוחרי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נקם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על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דם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נקיים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זוהי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עדות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ניצחת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לערכי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המוסר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הטבועים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בהוויית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עמנו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עתיק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היומין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ולאמונה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ברוח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האדם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ובהשגחה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אנו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בחרנו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בחיים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על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אף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שזיכרון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השואה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טעון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וספוג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בחורבן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ברוע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ובאבדן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צלם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אנוש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המאיימים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על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כל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ערך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אנושי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אנו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הניצולים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שצעדנו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בגיא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צלמוות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וראינו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כיצד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משפחותינו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קהילותינו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ועמנו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מושמדים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לא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שקענו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אל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תהומות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הייאוש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ולא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איבדנו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האמונה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באדם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ובצלם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אלוהים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אנו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מבקשים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לחלץ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מן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הזוועה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שחרצה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בבשרנו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מסר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חיובי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לעמנו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ולעולם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–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מסר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של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מחויבות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לערכי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האדם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והאנושות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</w:t>
      </w:r>
    </w:p>
  </w:comment>
  <w:comment w:author="Ayelet H" w:id="0" w:date="2026-05-26T09:03:54Z">
    <w:p w:rsidR="00000000" w:rsidDel="00000000" w:rsidP="00000000" w:rsidRDefault="00000000" w:rsidRPr="00000000" w14:paraId="0000008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אולי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זה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מופיע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במתווה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והחמצתי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..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אבל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לדעתי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כדאי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לציין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שהמרחב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הזה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(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והעיסוק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בשאלה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לאן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ממשיכים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מכאן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?)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מתאים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כפתיח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ליום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וגם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כסיכום</w:t>
      </w:r>
    </w:p>
  </w:comment>
  <w:comment w:author="Ayelet H" w:id="21" w:date="2026-05-24T08:45:59Z">
    <w:p w:rsidR="00000000" w:rsidDel="00000000" w:rsidP="00000000" w:rsidRDefault="00000000" w:rsidRPr="00000000" w14:paraId="0000008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ירון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אולי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זה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המקום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לצרף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הסריקה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מהספר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של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בתיה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דונר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?</w:t>
      </w:r>
    </w:p>
  </w:comment>
  <w:comment w:author="Ayelet H" w:id="4" w:date="2026-05-24T07:30:53Z">
    <w:p w:rsidR="00000000" w:rsidDel="00000000" w:rsidP="00000000" w:rsidRDefault="00000000" w:rsidRPr="00000000" w14:paraId="0000008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מלי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הוועד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אכן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מוזכר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בשורה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השלישית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-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וזה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הנוסח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של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הפתיח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שנמצא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על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הקיר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האם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לשנות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הנוסח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במדריך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למדריכים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?</w:t>
      </w:r>
    </w:p>
  </w:comment>
  <w:comment w:author="מלי איזנברג" w:id="6" w:date="2026-05-24T07:29:06Z">
    <w:p w:rsidR="00000000" w:rsidDel="00000000" w:rsidP="00000000" w:rsidRDefault="00000000" w:rsidRPr="00000000" w14:paraId="0000008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הוועד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מוזכר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בשורה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השלישית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לראשונה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-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אז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יש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להעביר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לשם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ההסבר</w:t>
      </w:r>
    </w:p>
  </w:comment>
  <w:comment w:author="מלי איזנברג" w:id="8" w:date="2026-05-24T07:29:06Z">
    <w:p w:rsidR="00000000" w:rsidDel="00000000" w:rsidP="00000000" w:rsidRDefault="00000000" w:rsidRPr="00000000" w14:paraId="0000008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הוועד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מוזכר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בשורה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השלישית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לראשונה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-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אז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יש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להעביר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לשם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ההסבר</w:t>
      </w:r>
    </w:p>
  </w:comment>
  <w:comment w:author="Liat Margalit" w:id="17" w:date="2026-05-24T08:36:25Z">
    <w:p w:rsidR="00000000" w:rsidDel="00000000" w:rsidP="00000000" w:rsidRDefault="00000000" w:rsidRPr="00000000" w14:paraId="0000009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חשוב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שהמדריכים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יכירו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העובדה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שזו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לא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רפליקה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של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האנדרטה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-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הרי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האנדרטה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בנויה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משני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עיגולים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ופה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יש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רק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חלק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ממנה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ואיזכור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לכתובת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שמופיעה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לצידה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-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האנדרטה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המלאה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ניתן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לראות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בצילומים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ובסרט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</w:t>
      </w:r>
    </w:p>
  </w:comment>
  <w:comment w:author="Ayelet H" w:id="2" w:date="2026-05-23T18:24:25Z">
    <w:p w:rsidR="00000000" w:rsidDel="00000000" w:rsidP="00000000" w:rsidRDefault="00000000" w:rsidRPr="00000000" w14:paraId="0000009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אולי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כדאי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לציין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שהחלל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הזה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מתאים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כפתיח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ליום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הדרכה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וגם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כסיכום</w:t>
      </w:r>
    </w:p>
  </w:comment>
  <w:comment w:author="urishamir1" w:id="13" w:date="2026-05-24T08:14:27Z">
    <w:p w:rsidR="00000000" w:rsidDel="00000000" w:rsidP="00000000" w:rsidRDefault="00000000" w:rsidRPr="00000000" w14:paraId="0000009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יש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בהתמקמות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סביב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האנדרטה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(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בשילוב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עם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התמונה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הגדולה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של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חברי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תנועת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דרור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)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סוג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של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מעמד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טקסי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התערוכה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למעשה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מזמינה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המבקרים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להיות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שותפים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בטקס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הנחת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האנדרטה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1946.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אולי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חשוב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להוסיף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במשפט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על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זה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רגע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לפני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/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אחרי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שממשיכים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ושואלים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על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סמל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הב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'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וענף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הדקל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</w:t>
      </w:r>
    </w:p>
  </w:comment>
  <w:comment w:author="Liat Margalit" w:id="10" w:date="2026-05-24T08:31:49Z">
    <w:p w:rsidR="00000000" w:rsidDel="00000000" w:rsidP="00000000" w:rsidRDefault="00000000" w:rsidRPr="00000000" w14:paraId="0000009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האם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המדריכים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יודעים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שזהו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כינוי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ולא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שם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רשמי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?</w:t>
      </w:r>
    </w:p>
  </w:comment>
  <w:comment w:author="urishamir1" w:id="11" w:date="2026-05-25T10:04:24Z">
    <w:p w:rsidR="00000000" w:rsidDel="00000000" w:rsidP="00000000" w:rsidRDefault="00000000" w:rsidRPr="00000000" w14:paraId="0000009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מה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השם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הרשמי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?</w:t>
      </w:r>
    </w:p>
  </w:comment>
  <w:comment w:author="Ayelet H" w:id="15" w:date="2026-05-23T18:18:29Z">
    <w:p w:rsidR="00000000" w:rsidDel="00000000" w:rsidP="00000000" w:rsidRDefault="00000000" w:rsidRPr="00000000" w14:paraId="0000009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למי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מהמדריכים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שלא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ביקר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בוורשה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/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או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לא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זוכר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בדיוק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האנדרטה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  -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כדאי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לחדד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שבמציאות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הכתובת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חרוטה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על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העיגול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בחלק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המוגבה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ולא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על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העיגול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של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הב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'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וענף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הדקל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...</w:t>
      </w:r>
    </w:p>
  </w:comment>
</w:comments>
</file>

<file path=word/commentsExtended.xml><?xml version="1.0" encoding="utf-8"?>
<w15:commentsEx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15:commentEx w15:paraId="0000008A" w15:done="1"/>
  <w15:commentEx w15:paraId="0000008B" w15:done="1"/>
  <w15:commentEx w15:paraId="0000008C" w15:done="1"/>
  <w15:commentEx w15:paraId="0000008D" w15:done="1"/>
  <w15:commentEx w15:paraId="0000008E" w15:done="1"/>
  <w15:commentEx w15:paraId="0000008F" w15:done="1"/>
  <w15:commentEx w15:paraId="00000090" w15:done="1"/>
  <w15:commentEx w15:paraId="00000091" w15:done="1"/>
  <w15:commentEx w15:paraId="00000092" w15:done="1"/>
  <w15:commentEx w15:paraId="00000093" w15:done="1"/>
  <w15:commentEx w15:paraId="00000094" w15:paraIdParent="00000093" w15:done="1"/>
  <w15:commentEx w15:paraId="00000095" w15:done="1"/>
</w15:commentsEx>
</file>

<file path=word/commentsExtensible.xml><?xml version="1.0" encoding="utf-8"?>
<w16cex:commentsExtensible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16cex:commentExtensible w16cex:durableId="00000001" w16cex:dateUtc="2026-05-26T10:59:33Z"/>
  <w16cex:commentExtensible w16cex:durableId="00000002" w16cex:dateUtc="2026-05-26T09:03:54Z"/>
  <w16cex:commentExtensible w16cex:durableId="00000003" w16cex:dateUtc="2026-05-24T08:45:59Z"/>
  <w16cex:commentExtensible w16cex:durableId="00000004" w16cex:dateUtc="2026-05-24T07:30:53Z"/>
  <w16cex:commentExtensible w16cex:durableId="00000005" w16cex:dateUtc="2026-05-24T07:29:06Z"/>
  <w16cex:commentExtensible w16cex:durableId="00000006" w16cex:dateUtc="2026-05-24T07:29:06Z"/>
  <w16cex:commentExtensible w16cex:durableId="00000007" w16cex:dateUtc="2026-05-24T08:36:25Z"/>
  <w16cex:commentExtensible w16cex:durableId="00000008" w16cex:dateUtc="2026-05-23T18:24:25Z"/>
  <w16cex:commentExtensible w16cex:durableId="00000009" w16cex:dateUtc="2026-05-24T08:14:27Z"/>
  <w16cex:commentExtensible w16cex:durableId="0000000A" w16cex:dateUtc="2026-05-24T08:31:49Z"/>
  <w16cex:commentExtensible w16cex:durableId="0000000B" w16cex:dateUtc="2026-05-25T10:04:24Z"/>
  <w16cex:commentExtensible w16cex:durableId="0000000C" w16cex:dateUtc="2026-05-23T18:18:29Z"/>
</w16cex:commentsExtensible>
</file>

<file path=word/commentsIds.xml><?xml version="1.0" encoding="utf-8"?>
<w16cid:commentsId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16cid:commentId w16cid:paraId="0000008A" w16cid:durableId="00000001"/>
  <w16cid:commentId w16cid:paraId="0000008B" w16cid:durableId="00000002"/>
  <w16cid:commentId w16cid:paraId="0000008C" w16cid:durableId="00000003"/>
  <w16cid:commentId w16cid:paraId="0000008D" w16cid:durableId="00000004"/>
  <w16cid:commentId w16cid:paraId="0000008E" w16cid:durableId="00000005"/>
  <w16cid:commentId w16cid:paraId="0000008F" w16cid:durableId="00000006"/>
  <w16cid:commentId w16cid:paraId="00000090" w16cid:durableId="00000007"/>
  <w16cid:commentId w16cid:paraId="00000091" w16cid:durableId="00000008"/>
  <w16cid:commentId w16cid:paraId="00000092" w16cid:durableId="00000009"/>
  <w16cid:commentId w16cid:paraId="00000093" w16cid:durableId="0000000A"/>
  <w16cid:commentId w16cid:paraId="00000094" w16cid:durableId="0000000B"/>
  <w16cid:commentId w16cid:paraId="00000095" w16cid:durableId="0000000C"/>
</w16cid:commentsIds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Aptos"/>
  <w:font w:name="Assistant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48"/>
      <w:szCs w:val="48"/>
    </w:rPr>
  </w:style>
  <w:style w:type="paragraph" w:styleId="Heading2">
    <w:name w:val="heading 2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5" w:before="225" w:lineRule="auto"/>
    </w:pPr>
    <w:rPr>
      <w:b w:val="1"/>
      <w:bCs w:val="1"/>
      <w:i w:val="0"/>
      <w:iCs w:val="0"/>
      <w:sz w:val="36"/>
      <w:szCs w:val="36"/>
    </w:rPr>
  </w:style>
  <w:style w:type="paragraph" w:styleId="Heading3">
    <w:name w:val="heading 3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28"/>
      <w:szCs w:val="28"/>
    </w:rPr>
  </w:style>
  <w:style w:type="paragraph" w:styleId="Heading4">
    <w:name w:val="heading 4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24"/>
      <w:szCs w:val="24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18"/>
      <w:szCs w:val="18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360" w:lineRule="auto"/>
    </w:pPr>
    <w:rPr>
      <w:b w:val="1"/>
      <w:bCs w:val="1"/>
      <w:i w:val="0"/>
      <w:iCs w:val="0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image" Target="media/image4.jpg"/><Relationship Id="rId11" Type="http://schemas.openxmlformats.org/officeDocument/2006/relationships/hyperlink" Target="https://docs.google.com/document/d/1NciUJBRlESTkXZTI_70Jj4LtO2vOI8Z8/edit?usp=sharing&amp;ouid=108871318783317876595&amp;rtpof=true&amp;sd=true" TargetMode="External"/><Relationship Id="rId10" Type="http://schemas.openxmlformats.org/officeDocument/2006/relationships/image" Target="media/image3.png"/><Relationship Id="rId13" Type="http://schemas.openxmlformats.org/officeDocument/2006/relationships/hyperlink" Target="https://drive.google.com/file/d/14U_i9La7YiNq0XUiOB8EtuvjzXpf4CPp/view?usp=drive_link" TargetMode="External"/><Relationship Id="rId12" Type="http://schemas.openxmlformats.org/officeDocument/2006/relationships/hyperlink" Target="https://www.holocaust-s.org/wp-content/uploads/2016/07/holocausst-survivors-message.pdf" TargetMode="External"/><Relationship Id="rId1" Type="http://schemas.openxmlformats.org/officeDocument/2006/relationships/theme" Target="theme/theme1.xml"/><Relationship Id="rId2" Type="http://schemas.openxmlformats.org/officeDocument/2006/relationships/comments" Target="comments.xml"/><Relationship Id="rId3" Type="http://schemas.openxmlformats.org/officeDocument/2006/relationships/settings" Target="settings.xml"/><Relationship Id="rId4" Type="http://schemas.openxmlformats.org/officeDocument/2006/relationships/fontTable" Target="fontTable.xml"/><Relationship Id="rId9" Type="http://schemas.microsoft.com/office/2016/09/relationships/commentsIds" Target="commentsIds.xml"/><Relationship Id="rId15" Type="http://schemas.openxmlformats.org/officeDocument/2006/relationships/image" Target="media/image2.jpg"/><Relationship Id="rId14" Type="http://schemas.openxmlformats.org/officeDocument/2006/relationships/image" Target="media/image8.jpg"/><Relationship Id="rId17" Type="http://schemas.openxmlformats.org/officeDocument/2006/relationships/image" Target="media/image1.jpg"/><Relationship Id="rId16" Type="http://schemas.openxmlformats.org/officeDocument/2006/relationships/image" Target="media/image7.jpg"/><Relationship Id="rId5" Type="http://schemas.openxmlformats.org/officeDocument/2006/relationships/numbering" Target="numbering.xml"/><Relationship Id="rId19" Type="http://schemas.openxmlformats.org/officeDocument/2006/relationships/image" Target="media/image6.jpg"/><Relationship Id="rId6" Type="http://schemas.openxmlformats.org/officeDocument/2006/relationships/styles" Target="styles.xml"/><Relationship Id="rId18" Type="http://schemas.openxmlformats.org/officeDocument/2006/relationships/image" Target="media/image5.jpg"/><Relationship Id="rId7" Type="http://schemas.microsoft.com/office/2011/relationships/commentsExtended" Target="commentsExtended.xml"/><Relationship Id="rId8" Type="http://schemas.microsoft.com/office/2018/08/relationships/commentsExtensible" Target="commentsExtensible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ssistant-regular.ttf"/><Relationship Id="rId2" Type="http://schemas.openxmlformats.org/officeDocument/2006/relationships/font" Target="fonts/Assistant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